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60777" w14:textId="196DDD08" w:rsidR="00014D14" w:rsidRDefault="00014D14" w:rsidP="00206865"/>
    <w:p w14:paraId="26C52D10" w14:textId="3F677E23" w:rsidR="0060241F" w:rsidRDefault="0060241F" w:rsidP="00206865">
      <w:pPr>
        <w:rPr>
          <w:rFonts w:ascii="Arial" w:hAnsi="Arial" w:cs="Arial"/>
        </w:rPr>
      </w:pPr>
      <w:r w:rsidRPr="0060241F">
        <w:rPr>
          <w:rFonts w:ascii="Arial" w:hAnsi="Arial" w:cs="Arial"/>
        </w:rPr>
        <w:t>Kunnanhallitus</w:t>
      </w:r>
      <w:r>
        <w:rPr>
          <w:rFonts w:ascii="Arial" w:hAnsi="Arial" w:cs="Arial"/>
        </w:rPr>
        <w:t xml:space="preserve"> 21.8.2023</w:t>
      </w:r>
    </w:p>
    <w:p w14:paraId="005ECDB3" w14:textId="5005FC5B" w:rsidR="0060241F" w:rsidRDefault="0060241F" w:rsidP="00206865">
      <w:pPr>
        <w:rPr>
          <w:rFonts w:ascii="Arial" w:hAnsi="Arial" w:cs="Arial"/>
        </w:rPr>
      </w:pPr>
    </w:p>
    <w:p w14:paraId="10AF0EF9" w14:textId="188B7B56" w:rsidR="0060241F" w:rsidRDefault="0060241F" w:rsidP="00206865">
      <w:pPr>
        <w:rPr>
          <w:rFonts w:ascii="Arial" w:hAnsi="Arial" w:cs="Arial"/>
        </w:rPr>
      </w:pPr>
      <w:r>
        <w:rPr>
          <w:rFonts w:ascii="Arial" w:hAnsi="Arial" w:cs="Arial"/>
        </w:rPr>
        <w:t>TALOUSARVION JA TALOUSSUUNNITELMAN LAADINTAOHJE VUOSILLE 2024-202</w:t>
      </w:r>
      <w:r w:rsidR="00953D94">
        <w:rPr>
          <w:rFonts w:ascii="Arial" w:hAnsi="Arial" w:cs="Arial"/>
        </w:rPr>
        <w:t>7</w:t>
      </w:r>
    </w:p>
    <w:p w14:paraId="5825E727" w14:textId="4121B18A" w:rsidR="0060241F" w:rsidRDefault="0060241F" w:rsidP="00206865">
      <w:pPr>
        <w:rPr>
          <w:rFonts w:ascii="Arial" w:hAnsi="Arial" w:cs="Arial"/>
        </w:rPr>
      </w:pPr>
    </w:p>
    <w:p w14:paraId="52B1D502" w14:textId="43340AAB" w:rsidR="006D1338" w:rsidRDefault="006D1338" w:rsidP="00C536D7">
      <w:pPr>
        <w:jc w:val="both"/>
        <w:rPr>
          <w:rFonts w:ascii="Arial" w:hAnsi="Arial" w:cs="Arial"/>
          <w:b/>
          <w:bCs/>
        </w:rPr>
      </w:pPr>
      <w:r w:rsidRPr="006D1338">
        <w:rPr>
          <w:rFonts w:ascii="Arial" w:hAnsi="Arial" w:cs="Arial"/>
          <w:b/>
          <w:bCs/>
        </w:rPr>
        <w:t xml:space="preserve">Taloussuunnittelun periaatteet </w:t>
      </w:r>
    </w:p>
    <w:p w14:paraId="3E8A160B" w14:textId="77777777" w:rsidR="006D1338" w:rsidRPr="006D1338" w:rsidRDefault="006D1338" w:rsidP="00C536D7">
      <w:pPr>
        <w:jc w:val="both"/>
        <w:rPr>
          <w:rFonts w:ascii="Arial" w:hAnsi="Arial" w:cs="Arial"/>
          <w:b/>
          <w:bCs/>
        </w:rPr>
      </w:pPr>
    </w:p>
    <w:p w14:paraId="3C72832D" w14:textId="77777777" w:rsidR="009404D1" w:rsidRDefault="006D1338" w:rsidP="00C536D7">
      <w:pPr>
        <w:jc w:val="both"/>
        <w:rPr>
          <w:rFonts w:ascii="Arial" w:hAnsi="Arial" w:cs="Arial"/>
        </w:rPr>
      </w:pPr>
      <w:r w:rsidRPr="009404D1">
        <w:rPr>
          <w:rFonts w:ascii="Arial" w:hAnsi="Arial" w:cs="Arial"/>
          <w:i/>
          <w:iCs/>
        </w:rPr>
        <w:t>Tasapainoperiaate</w:t>
      </w:r>
      <w:r>
        <w:rPr>
          <w:rFonts w:ascii="Arial" w:hAnsi="Arial" w:cs="Arial"/>
        </w:rPr>
        <w:t>:</w:t>
      </w:r>
      <w:r w:rsidRPr="006D1338">
        <w:rPr>
          <w:rFonts w:ascii="Arial" w:hAnsi="Arial" w:cs="Arial"/>
        </w:rPr>
        <w:t xml:space="preserve"> Kuntalaki velvoittaa kuntaa huolehtimaan tulorahoituksen riittävyydestä ja maksuvalmiuden säilyttämisestä. Suunnitellun toiminnan ja hankkeiden on oltava realistisia suhteessa käytettäviin varoihin. Taloussuunnitelman on oltava tasapainossa tai ylijäämäinen. Talouden tasapainoperiaate sisältää myös sen, etteivät kunnan sitoumukset ja niihin liittyvät riskit saa ylittää sen voimavaroja. Tämä edellyttää kuntakonsernin riskienhallinnan toimivuutta.</w:t>
      </w:r>
      <w:r w:rsidR="009404D1">
        <w:rPr>
          <w:rFonts w:ascii="Arial" w:hAnsi="Arial" w:cs="Arial"/>
        </w:rPr>
        <w:t xml:space="preserve"> </w:t>
      </w:r>
    </w:p>
    <w:p w14:paraId="1961BF18" w14:textId="77777777" w:rsidR="009404D1" w:rsidRDefault="009404D1" w:rsidP="00C536D7">
      <w:pPr>
        <w:jc w:val="both"/>
        <w:rPr>
          <w:rFonts w:ascii="Arial" w:hAnsi="Arial" w:cs="Arial"/>
        </w:rPr>
      </w:pPr>
    </w:p>
    <w:p w14:paraId="73466BA1" w14:textId="77777777" w:rsidR="009404D1" w:rsidRDefault="006D1338" w:rsidP="00C536D7">
      <w:pPr>
        <w:jc w:val="both"/>
        <w:rPr>
          <w:rFonts w:ascii="Arial" w:hAnsi="Arial" w:cs="Arial"/>
        </w:rPr>
      </w:pPr>
      <w:r w:rsidRPr="006D1338">
        <w:rPr>
          <w:rFonts w:ascii="Arial" w:hAnsi="Arial" w:cs="Arial"/>
        </w:rPr>
        <w:t>Bruttoperiaate tarkoittaa, että menot ja tulot budjetoidaan erikseen määrärahoina ja tuloarvioina. Menettely on perusteltu silloin, kun tehtävä rahoitetaan pääsääntöisesti verorahoituksella. Myös silloin, kun tehtävän menot eivät riipu siihen kohdistuvista tuloista, on bruttoperiaate ensisijainen, vaikka tulojen määrä olisi merkittävä</w:t>
      </w:r>
      <w:r w:rsidR="009404D1">
        <w:rPr>
          <w:rFonts w:ascii="Arial" w:hAnsi="Arial" w:cs="Arial"/>
        </w:rPr>
        <w:t>.</w:t>
      </w:r>
      <w:r w:rsidRPr="006D1338">
        <w:rPr>
          <w:rFonts w:ascii="Arial" w:hAnsi="Arial" w:cs="Arial"/>
        </w:rPr>
        <w:t xml:space="preserve"> </w:t>
      </w:r>
    </w:p>
    <w:p w14:paraId="4A9C69DD" w14:textId="77777777" w:rsidR="009404D1" w:rsidRDefault="009404D1" w:rsidP="00C536D7">
      <w:pPr>
        <w:jc w:val="both"/>
        <w:rPr>
          <w:rFonts w:ascii="Arial" w:hAnsi="Arial" w:cs="Arial"/>
        </w:rPr>
      </w:pPr>
    </w:p>
    <w:p w14:paraId="0D4DACAB" w14:textId="77777777" w:rsidR="009404D1" w:rsidRDefault="006D1338" w:rsidP="00C536D7">
      <w:pPr>
        <w:jc w:val="both"/>
        <w:rPr>
          <w:rFonts w:ascii="Arial" w:hAnsi="Arial" w:cs="Arial"/>
        </w:rPr>
      </w:pPr>
      <w:r w:rsidRPr="006D1338">
        <w:rPr>
          <w:rFonts w:ascii="Arial" w:hAnsi="Arial" w:cs="Arial"/>
        </w:rPr>
        <w:t>Nettoperiaate tarkoittaa, että talousarviossa sitovuus määrätään nettomääräisesti tulojen ja menojen erotuksena. Tämä on tarkoituksenmukaista tehtävissä, jotka rahoitetaan pääosin palvelujen myynti- ja maksu</w:t>
      </w:r>
      <w:r w:rsidR="009404D1">
        <w:rPr>
          <w:rFonts w:ascii="Arial" w:hAnsi="Arial" w:cs="Arial"/>
        </w:rPr>
        <w:t xml:space="preserve">tuoteoilla. </w:t>
      </w:r>
    </w:p>
    <w:p w14:paraId="4531DF93" w14:textId="77777777" w:rsidR="009404D1" w:rsidRDefault="009404D1" w:rsidP="00C536D7">
      <w:pPr>
        <w:jc w:val="both"/>
        <w:rPr>
          <w:rFonts w:ascii="Arial" w:hAnsi="Arial" w:cs="Arial"/>
        </w:rPr>
      </w:pPr>
    </w:p>
    <w:p w14:paraId="54A91C7E" w14:textId="77777777" w:rsidR="009404D1" w:rsidRDefault="006D1338" w:rsidP="00C536D7">
      <w:pPr>
        <w:jc w:val="both"/>
        <w:rPr>
          <w:rFonts w:ascii="Arial" w:hAnsi="Arial" w:cs="Arial"/>
        </w:rPr>
      </w:pPr>
      <w:r w:rsidRPr="009404D1">
        <w:rPr>
          <w:rFonts w:ascii="Arial" w:hAnsi="Arial" w:cs="Arial"/>
          <w:i/>
          <w:iCs/>
        </w:rPr>
        <w:t>Suorite- ja realisointiperiaate</w:t>
      </w:r>
      <w:r w:rsidR="009404D1" w:rsidRPr="009404D1">
        <w:rPr>
          <w:rFonts w:ascii="Arial" w:hAnsi="Arial" w:cs="Arial"/>
          <w:i/>
          <w:iCs/>
        </w:rPr>
        <w:t>:</w:t>
      </w:r>
      <w:r w:rsidRPr="009404D1">
        <w:rPr>
          <w:rFonts w:ascii="Arial" w:hAnsi="Arial" w:cs="Arial"/>
          <w:i/>
          <w:iCs/>
        </w:rPr>
        <w:t xml:space="preserve"> </w:t>
      </w:r>
      <w:r w:rsidRPr="006D1338">
        <w:rPr>
          <w:rFonts w:ascii="Arial" w:hAnsi="Arial" w:cs="Arial"/>
        </w:rPr>
        <w:t xml:space="preserve">Menojen suoriteperiaate tarkoittaa, että talousarvioon ja -suunnitelmaan otetaan varainhoitovuoden aikana vastaanotetuista tuotannontekijöistä aiheutuvat tulot ja muut sellaiset menot, joiden suorittamiseen kunta on varainhoitovuoden aikana sitoutunut. Tulojen realisointiperiaate tarkoittaa, että talousarvioon ja -suunnitelmaan otetaan varainhoitovuoden aikana suoritteiden luovuttamisesta aiheutuvat ja muut lopullisesti kunnalle kuuluvat tulot. </w:t>
      </w:r>
    </w:p>
    <w:p w14:paraId="61B525A5" w14:textId="77777777" w:rsidR="009404D1" w:rsidRDefault="009404D1" w:rsidP="00C536D7">
      <w:pPr>
        <w:jc w:val="both"/>
        <w:rPr>
          <w:rFonts w:ascii="Arial" w:hAnsi="Arial" w:cs="Arial"/>
        </w:rPr>
      </w:pPr>
    </w:p>
    <w:p w14:paraId="71BC1494" w14:textId="0DF8DE17" w:rsidR="006D1338" w:rsidRDefault="006D1338" w:rsidP="00C536D7">
      <w:pPr>
        <w:jc w:val="both"/>
        <w:rPr>
          <w:rFonts w:ascii="Arial" w:hAnsi="Arial" w:cs="Arial"/>
        </w:rPr>
      </w:pPr>
      <w:r w:rsidRPr="009404D1">
        <w:rPr>
          <w:rFonts w:ascii="Arial" w:hAnsi="Arial" w:cs="Arial"/>
          <w:i/>
          <w:iCs/>
        </w:rPr>
        <w:t>Täydellisyysperiaate</w:t>
      </w:r>
      <w:r w:rsidR="009404D1" w:rsidRPr="009404D1">
        <w:rPr>
          <w:rFonts w:ascii="Arial" w:hAnsi="Arial" w:cs="Arial"/>
          <w:i/>
          <w:iCs/>
        </w:rPr>
        <w:t>:</w:t>
      </w:r>
      <w:r w:rsidR="009404D1">
        <w:rPr>
          <w:rFonts w:ascii="Arial" w:hAnsi="Arial" w:cs="Arial"/>
          <w:i/>
          <w:iCs/>
        </w:rPr>
        <w:t xml:space="preserve"> </w:t>
      </w:r>
      <w:r w:rsidRPr="006D1338">
        <w:rPr>
          <w:rFonts w:ascii="Arial" w:hAnsi="Arial" w:cs="Arial"/>
        </w:rPr>
        <w:t>Täydellisyysperiaatteen mukaan talousarvioon on otettava kunnan rahan käyttö ja rahan lähteet kokonaisuudessaan. Tiedossa olevia menoja tai tuloja ei voi jättää talousarviosta pois. Täydellisyysperiaatteen mukaan myös kunnan eri tehtävien sisäiset ostot ja myynnit otetaan talousarvioon, vaikka niihin ei suoraan liittyisi rahan käyttöä</w:t>
      </w:r>
      <w:r w:rsidR="009404D1">
        <w:rPr>
          <w:rFonts w:ascii="Arial" w:hAnsi="Arial" w:cs="Arial"/>
        </w:rPr>
        <w:t>.</w:t>
      </w:r>
    </w:p>
    <w:p w14:paraId="1F6CDBF1" w14:textId="2E3E803F" w:rsidR="009404D1" w:rsidRPr="009404D1" w:rsidRDefault="009404D1" w:rsidP="00C536D7">
      <w:pPr>
        <w:jc w:val="both"/>
        <w:rPr>
          <w:rFonts w:ascii="Arial" w:hAnsi="Arial" w:cs="Arial"/>
          <w:b/>
          <w:bCs/>
        </w:rPr>
      </w:pPr>
    </w:p>
    <w:p w14:paraId="5D056DB0" w14:textId="77777777" w:rsidR="009404D1" w:rsidRDefault="009404D1" w:rsidP="00C536D7">
      <w:pPr>
        <w:jc w:val="both"/>
        <w:rPr>
          <w:rFonts w:ascii="Arial" w:hAnsi="Arial" w:cs="Arial"/>
        </w:rPr>
      </w:pPr>
      <w:r w:rsidRPr="009404D1">
        <w:rPr>
          <w:rFonts w:ascii="Arial" w:hAnsi="Arial" w:cs="Arial"/>
          <w:b/>
          <w:bCs/>
        </w:rPr>
        <w:t>Yleiset ohjeet talousarvion laatimiseksi</w:t>
      </w:r>
      <w:r w:rsidRPr="009404D1">
        <w:rPr>
          <w:rFonts w:ascii="Arial" w:hAnsi="Arial" w:cs="Arial"/>
        </w:rPr>
        <w:t xml:space="preserve"> </w:t>
      </w:r>
    </w:p>
    <w:p w14:paraId="294E25F3" w14:textId="77777777" w:rsidR="009404D1" w:rsidRDefault="009404D1" w:rsidP="00C536D7">
      <w:pPr>
        <w:jc w:val="both"/>
        <w:rPr>
          <w:rFonts w:ascii="Arial" w:hAnsi="Arial" w:cs="Arial"/>
        </w:rPr>
      </w:pPr>
    </w:p>
    <w:p w14:paraId="5A3E7364" w14:textId="4250F2CE" w:rsidR="009404D1" w:rsidRDefault="009404D1" w:rsidP="00C536D7">
      <w:pPr>
        <w:jc w:val="both"/>
        <w:rPr>
          <w:rFonts w:ascii="Arial" w:hAnsi="Arial" w:cs="Arial"/>
        </w:rPr>
      </w:pPr>
      <w:r w:rsidRPr="009404D1">
        <w:rPr>
          <w:rFonts w:ascii="Arial" w:hAnsi="Arial" w:cs="Arial"/>
        </w:rPr>
        <w:t xml:space="preserve">Ohjeiden laadinnassa on </w:t>
      </w:r>
      <w:r w:rsidR="0062348A">
        <w:rPr>
          <w:rFonts w:ascii="Arial" w:hAnsi="Arial" w:cs="Arial"/>
        </w:rPr>
        <w:t xml:space="preserve">huomioitu Kuntaliiton </w:t>
      </w:r>
      <w:r w:rsidRPr="009404D1">
        <w:rPr>
          <w:rFonts w:ascii="Arial" w:hAnsi="Arial" w:cs="Arial"/>
        </w:rPr>
        <w:t>Kun</w:t>
      </w:r>
      <w:r w:rsidR="0062348A">
        <w:rPr>
          <w:rFonts w:ascii="Arial" w:hAnsi="Arial" w:cs="Arial"/>
        </w:rPr>
        <w:t>nan</w:t>
      </w:r>
      <w:r w:rsidRPr="009404D1">
        <w:rPr>
          <w:rFonts w:ascii="Arial" w:hAnsi="Arial" w:cs="Arial"/>
        </w:rPr>
        <w:t xml:space="preserve"> ja kuntayhtym</w:t>
      </w:r>
      <w:r w:rsidR="0062348A">
        <w:rPr>
          <w:rFonts w:ascii="Arial" w:hAnsi="Arial" w:cs="Arial"/>
        </w:rPr>
        <w:t>än</w:t>
      </w:r>
      <w:r w:rsidRPr="009404D1">
        <w:rPr>
          <w:rFonts w:ascii="Arial" w:hAnsi="Arial" w:cs="Arial"/>
        </w:rPr>
        <w:t xml:space="preserve"> talousarvio- ja -suunnitelma </w:t>
      </w:r>
      <w:r w:rsidR="0062348A">
        <w:rPr>
          <w:rFonts w:ascii="Arial" w:hAnsi="Arial" w:cs="Arial"/>
        </w:rPr>
        <w:t>2022</w:t>
      </w:r>
      <w:r w:rsidRPr="009404D1">
        <w:rPr>
          <w:rFonts w:ascii="Arial" w:hAnsi="Arial" w:cs="Arial"/>
        </w:rPr>
        <w:t xml:space="preserve">. </w:t>
      </w:r>
      <w:r w:rsidR="0062348A">
        <w:rPr>
          <w:rFonts w:ascii="Arial" w:hAnsi="Arial" w:cs="Arial"/>
        </w:rPr>
        <w:t>Vesannon vuoden 2023 talousarvio on laadittu jo Kuntaliiton uuden suosituksen pohjalta.</w:t>
      </w:r>
    </w:p>
    <w:p w14:paraId="34359505" w14:textId="77777777" w:rsidR="009404D1" w:rsidRDefault="009404D1" w:rsidP="00C536D7">
      <w:pPr>
        <w:jc w:val="both"/>
        <w:rPr>
          <w:rFonts w:ascii="Arial" w:hAnsi="Arial" w:cs="Arial"/>
        </w:rPr>
      </w:pPr>
    </w:p>
    <w:p w14:paraId="0BE29E2F" w14:textId="77777777" w:rsidR="009404D1" w:rsidRDefault="009404D1" w:rsidP="00C536D7">
      <w:pPr>
        <w:jc w:val="both"/>
        <w:rPr>
          <w:rFonts w:ascii="Arial" w:hAnsi="Arial" w:cs="Arial"/>
        </w:rPr>
      </w:pPr>
      <w:r w:rsidRPr="009404D1">
        <w:rPr>
          <w:rFonts w:ascii="Arial" w:hAnsi="Arial" w:cs="Arial"/>
        </w:rPr>
        <w:t xml:space="preserve">Talousarvio ja </w:t>
      </w:r>
      <w:r>
        <w:rPr>
          <w:rFonts w:ascii="Arial" w:hAnsi="Arial" w:cs="Arial"/>
        </w:rPr>
        <w:t>-</w:t>
      </w:r>
      <w:r w:rsidRPr="009404D1">
        <w:rPr>
          <w:rFonts w:ascii="Arial" w:hAnsi="Arial" w:cs="Arial"/>
        </w:rPr>
        <w:t xml:space="preserve">suunnitelma on laadittava siten, että ne toteuttavat kuntastrategiaa ja edellytykset kunnan tehtävien hoitamiseen turvataan (KuntaL 65.2 §). </w:t>
      </w:r>
    </w:p>
    <w:p w14:paraId="62D440E3" w14:textId="77777777" w:rsidR="009404D1" w:rsidRDefault="009404D1" w:rsidP="00C536D7">
      <w:pPr>
        <w:jc w:val="both"/>
        <w:rPr>
          <w:rFonts w:ascii="Arial" w:hAnsi="Arial" w:cs="Arial"/>
        </w:rPr>
      </w:pPr>
    </w:p>
    <w:p w14:paraId="7F4F2198" w14:textId="42ADE3D6" w:rsidR="009404D1" w:rsidRDefault="009404D1" w:rsidP="00C536D7">
      <w:pPr>
        <w:jc w:val="both"/>
        <w:rPr>
          <w:rFonts w:ascii="Arial" w:hAnsi="Arial" w:cs="Arial"/>
        </w:rPr>
      </w:pPr>
      <w:r w:rsidRPr="009404D1">
        <w:rPr>
          <w:rFonts w:ascii="Arial" w:hAnsi="Arial" w:cs="Arial"/>
        </w:rPr>
        <w:t xml:space="preserve">Alibudjetointi ei ole säännösten mukaista. Taloussuunnitelman on oltava tasapainossa tai ylijäämäinen enintään neljän vuoden pituisena suunnittelukautena, jos talousarvion laatimisvuoden taseeseen ei arvioida kertyvän ylijäämää. Kunnan taseeseen kertynyt alijäämä tulee kattaa enintään neljän vuoden kuluessa tilinpäätöksen vahvistamista seuraavan vuoden alusta lukien. </w:t>
      </w:r>
      <w:r w:rsidR="0062348A">
        <w:rPr>
          <w:rFonts w:ascii="Arial" w:hAnsi="Arial" w:cs="Arial"/>
        </w:rPr>
        <w:t>(KuntaL 110 §.)</w:t>
      </w:r>
    </w:p>
    <w:p w14:paraId="0FEFBE37" w14:textId="77777777" w:rsidR="009404D1" w:rsidRDefault="009404D1" w:rsidP="00C536D7">
      <w:pPr>
        <w:jc w:val="both"/>
        <w:rPr>
          <w:rFonts w:ascii="Arial" w:hAnsi="Arial" w:cs="Arial"/>
        </w:rPr>
      </w:pPr>
    </w:p>
    <w:p w14:paraId="5052E893" w14:textId="7C1ECF49" w:rsidR="009404D1" w:rsidRDefault="009404D1" w:rsidP="00C536D7">
      <w:pPr>
        <w:jc w:val="both"/>
        <w:rPr>
          <w:rFonts w:ascii="Arial" w:hAnsi="Arial" w:cs="Arial"/>
        </w:rPr>
      </w:pPr>
      <w:r w:rsidRPr="009404D1">
        <w:rPr>
          <w:rFonts w:ascii="Arial" w:hAnsi="Arial" w:cs="Arial"/>
        </w:rPr>
        <w:lastRenderedPageBreak/>
        <w:t>Vain välttämättömät ja todelliset määrärahat ja tuloarviot varataan talousarvioon. Talousarvion 2024 valmistelussa huomioidaan tilinpäätö</w:t>
      </w:r>
      <w:r>
        <w:rPr>
          <w:rFonts w:ascii="Arial" w:hAnsi="Arial" w:cs="Arial"/>
        </w:rPr>
        <w:t>s</w:t>
      </w:r>
      <w:r w:rsidRPr="009404D1">
        <w:rPr>
          <w:rFonts w:ascii="Arial" w:hAnsi="Arial" w:cs="Arial"/>
        </w:rPr>
        <w:t xml:space="preserve"> 2022</w:t>
      </w:r>
      <w:r w:rsidR="0062348A">
        <w:rPr>
          <w:rFonts w:ascii="Arial" w:hAnsi="Arial" w:cs="Arial"/>
        </w:rPr>
        <w:t xml:space="preserve">, </w:t>
      </w:r>
      <w:r w:rsidRPr="009404D1">
        <w:rPr>
          <w:rFonts w:ascii="Arial" w:hAnsi="Arial" w:cs="Arial"/>
        </w:rPr>
        <w:t>talousarvio 2023</w:t>
      </w:r>
      <w:r w:rsidR="0062348A">
        <w:rPr>
          <w:rFonts w:ascii="Arial" w:hAnsi="Arial" w:cs="Arial"/>
        </w:rPr>
        <w:t xml:space="preserve"> sekä puolivuotisraportti 2023</w:t>
      </w:r>
      <w:r>
        <w:rPr>
          <w:rFonts w:ascii="Arial" w:hAnsi="Arial" w:cs="Arial"/>
        </w:rPr>
        <w:t xml:space="preserve">. </w:t>
      </w:r>
    </w:p>
    <w:p w14:paraId="031D7A79" w14:textId="77777777" w:rsidR="009404D1" w:rsidRDefault="009404D1" w:rsidP="00C536D7">
      <w:pPr>
        <w:jc w:val="both"/>
        <w:rPr>
          <w:rFonts w:ascii="Arial" w:hAnsi="Arial" w:cs="Arial"/>
        </w:rPr>
      </w:pPr>
    </w:p>
    <w:p w14:paraId="2ECAC69B" w14:textId="567EBE24" w:rsidR="009404D1" w:rsidRDefault="009404D1" w:rsidP="00C536D7">
      <w:pPr>
        <w:jc w:val="both"/>
        <w:rPr>
          <w:rFonts w:ascii="Arial" w:hAnsi="Arial" w:cs="Arial"/>
        </w:rPr>
      </w:pPr>
      <w:r w:rsidRPr="009404D1">
        <w:rPr>
          <w:rFonts w:ascii="Arial" w:hAnsi="Arial" w:cs="Arial"/>
        </w:rPr>
        <w:t>Talousarvio- ja taloussuunnitelma käsittää vuodet 2024 - 2027. Taloussuunnitelman ensimmäinen vuosi on laissa erikseen mainittu talousarvio, jonka sitovuus on oikeudellisesti vahvempi kuin taloussuunnitelman. Taloussuunnitelmavuosien 2025 - 2027 määrärahat esitetään talousarviossa tuloslaskelma-, rahoituslaskelma- ja investointiosissa huomioiden merkittävät toiminnalliset muutokset perusteluineen sekä kustannustason muutokset. Taloussuunnitelma on kunnan viranomaisia ja viranhaltijoita toiminnallisesti velvoittava asiakirja.</w:t>
      </w:r>
    </w:p>
    <w:p w14:paraId="5751527A" w14:textId="65D605A2" w:rsidR="009404D1" w:rsidRDefault="009404D1" w:rsidP="00C536D7">
      <w:pPr>
        <w:jc w:val="both"/>
        <w:rPr>
          <w:rFonts w:ascii="Arial" w:hAnsi="Arial" w:cs="Arial"/>
        </w:rPr>
      </w:pPr>
    </w:p>
    <w:p w14:paraId="49B15FA2" w14:textId="1E54C251" w:rsidR="00191BA3" w:rsidRPr="00A230A3" w:rsidRDefault="00A230A3" w:rsidP="00C536D7">
      <w:pPr>
        <w:jc w:val="both"/>
        <w:rPr>
          <w:rFonts w:ascii="Arial" w:hAnsi="Arial" w:cs="Arial"/>
          <w:b/>
          <w:bCs/>
        </w:rPr>
      </w:pPr>
      <w:r w:rsidRPr="00A230A3">
        <w:rPr>
          <w:rFonts w:ascii="Arial" w:hAnsi="Arial" w:cs="Arial"/>
          <w:b/>
          <w:bCs/>
        </w:rPr>
        <w:t>Vesannon kunnan talouden kuva</w:t>
      </w:r>
    </w:p>
    <w:p w14:paraId="584E7C83" w14:textId="34AF6283" w:rsidR="00FB68AC" w:rsidRDefault="00FB68AC" w:rsidP="00C536D7">
      <w:pPr>
        <w:jc w:val="both"/>
        <w:rPr>
          <w:rFonts w:ascii="Arial" w:hAnsi="Arial" w:cs="Arial"/>
        </w:rPr>
      </w:pPr>
    </w:p>
    <w:p w14:paraId="22985D7F" w14:textId="4E493BEB" w:rsidR="008C153B" w:rsidRPr="004D39D8" w:rsidRDefault="008C153B" w:rsidP="004D39D8">
      <w:pPr>
        <w:tabs>
          <w:tab w:val="left" w:pos="0"/>
          <w:tab w:val="left" w:pos="1303"/>
          <w:tab w:val="left" w:pos="2520"/>
          <w:tab w:val="left" w:pos="3909"/>
          <w:tab w:val="left" w:pos="5040"/>
          <w:tab w:val="left" w:pos="6390"/>
          <w:tab w:val="left" w:pos="7819"/>
          <w:tab w:val="left" w:pos="8730"/>
          <w:tab w:val="left" w:pos="9122"/>
        </w:tabs>
        <w:jc w:val="both"/>
        <w:rPr>
          <w:rFonts w:ascii="Arial" w:hAnsi="Arial" w:cs="Arial"/>
          <w:color w:val="000000" w:themeColor="text1"/>
        </w:rPr>
      </w:pPr>
      <w:r>
        <w:rPr>
          <w:rFonts w:ascii="Arial" w:hAnsi="Arial" w:cs="Arial"/>
          <w:color w:val="000000" w:themeColor="text1"/>
        </w:rPr>
        <w:t>Vuonna 2023 alkoi kuntien ja kuntatalouden uusi aikakausi, kun hyvinvointialueet aloittivat toimintansa. Uudistus mullisti kuntien rahoitusjärjestelmän, kun yli puolet kuntien tuloista ja menoista leikkautui pois ja siirtyi hyvinvointialueiden rahoitukseen. Lopullinen tulonsiirto on vielä siirtolaskelmien tarkistamista vaille valmis. Tämä voi vielä syksyn 2023 aikana muuttaa kuntien talousennustetta. Toisaalta vuoden 2023 verotuloja vahvistaa nk. verohännät, joissa osa vuoden 2023 verotilityksistä tilitetään vuoden 2022 veroprosentilla.</w:t>
      </w:r>
    </w:p>
    <w:p w14:paraId="4A479CBD" w14:textId="77777777" w:rsidR="008C153B" w:rsidRDefault="008C153B" w:rsidP="008C153B">
      <w:pPr>
        <w:jc w:val="both"/>
        <w:rPr>
          <w:rFonts w:ascii="Arial" w:hAnsi="Arial" w:cs="Arial"/>
        </w:rPr>
      </w:pPr>
    </w:p>
    <w:p w14:paraId="47630133" w14:textId="18AFD2B4" w:rsidR="00A230A3" w:rsidRDefault="00A230A3" w:rsidP="00C536D7">
      <w:pPr>
        <w:jc w:val="both"/>
        <w:rPr>
          <w:rFonts w:ascii="Arial" w:hAnsi="Arial" w:cs="Arial"/>
        </w:rPr>
      </w:pPr>
      <w:r>
        <w:rPr>
          <w:rFonts w:ascii="Arial" w:hAnsi="Arial" w:cs="Arial"/>
        </w:rPr>
        <w:t xml:space="preserve">Vesannon kunnan ylijäämätilille on kerrytetty ylijäämää </w:t>
      </w:r>
      <w:r w:rsidRPr="00D22756">
        <w:rPr>
          <w:rFonts w:ascii="Arial" w:hAnsi="Arial" w:cs="Arial"/>
        </w:rPr>
        <w:t>1.746.245,14</w:t>
      </w:r>
      <w:r>
        <w:rPr>
          <w:rFonts w:ascii="Arial" w:hAnsi="Arial" w:cs="Arial"/>
        </w:rPr>
        <w:t xml:space="preserve"> euroa, kun tilinpäätös 2022 oli 35.127,05 euroa ylijäämäinen. Tilinpäätöksen toteuma vuodelta 2022 ei ollut talousarvion mukainen (166.000 euroa) johtuen pääasiassa kiinteistöjen myynnistä johtuvista alaskirjauksista. Valtuuston päätös myydä kunnan kiinteistöjä ja hyväksyä niistä seuraavat alaskirjaukset olivat tietoinen valinta.</w:t>
      </w:r>
    </w:p>
    <w:p w14:paraId="06AA3F0A" w14:textId="4C410E8A" w:rsidR="00A230A3" w:rsidRDefault="00A230A3" w:rsidP="00C536D7">
      <w:pPr>
        <w:jc w:val="both"/>
        <w:rPr>
          <w:rFonts w:ascii="Arial" w:hAnsi="Arial" w:cs="Arial"/>
        </w:rPr>
      </w:pPr>
    </w:p>
    <w:p w14:paraId="1AA10543" w14:textId="2E539735" w:rsidR="00BB523F" w:rsidRDefault="00BB523F" w:rsidP="00BB523F">
      <w:pPr>
        <w:tabs>
          <w:tab w:val="left" w:pos="0"/>
          <w:tab w:val="left" w:pos="1303"/>
          <w:tab w:val="left" w:pos="2520"/>
          <w:tab w:val="left" w:pos="3909"/>
          <w:tab w:val="left" w:pos="5040"/>
          <w:tab w:val="left" w:pos="6390"/>
          <w:tab w:val="left" w:pos="7819"/>
          <w:tab w:val="left" w:pos="8730"/>
          <w:tab w:val="left" w:pos="9122"/>
        </w:tabs>
        <w:jc w:val="both"/>
        <w:rPr>
          <w:rFonts w:ascii="Arial" w:hAnsi="Arial" w:cs="Arial"/>
          <w:color w:val="000000" w:themeColor="text1"/>
        </w:rPr>
      </w:pPr>
    </w:p>
    <w:p w14:paraId="57DCAB1D" w14:textId="4AF584EB" w:rsidR="00BB523F" w:rsidRDefault="00BB523F" w:rsidP="00BB523F">
      <w:pPr>
        <w:tabs>
          <w:tab w:val="left" w:pos="0"/>
          <w:tab w:val="left" w:pos="1303"/>
          <w:tab w:val="left" w:pos="2520"/>
          <w:tab w:val="left" w:pos="3909"/>
          <w:tab w:val="left" w:pos="5040"/>
          <w:tab w:val="left" w:pos="6390"/>
          <w:tab w:val="left" w:pos="7819"/>
          <w:tab w:val="left" w:pos="8730"/>
          <w:tab w:val="left" w:pos="9122"/>
        </w:tabs>
        <w:jc w:val="both"/>
        <w:rPr>
          <w:rFonts w:ascii="Arial" w:hAnsi="Arial" w:cs="Arial"/>
          <w:color w:val="000000" w:themeColor="text1"/>
        </w:rPr>
      </w:pPr>
      <w:r>
        <w:rPr>
          <w:rFonts w:ascii="Arial" w:hAnsi="Arial" w:cs="Arial"/>
          <w:color w:val="000000" w:themeColor="text1"/>
        </w:rPr>
        <w:t xml:space="preserve">Investointeja on tehty maltillisesti uuden koulun rakentamisen jälkeen. Tulorahoitus on riittänyt viimeisen </w:t>
      </w:r>
      <w:r w:rsidR="0062348A">
        <w:rPr>
          <w:rFonts w:ascii="Arial" w:hAnsi="Arial" w:cs="Arial"/>
          <w:color w:val="000000" w:themeColor="text1"/>
        </w:rPr>
        <w:t>kahden</w:t>
      </w:r>
      <w:r>
        <w:rPr>
          <w:rFonts w:ascii="Arial" w:hAnsi="Arial" w:cs="Arial"/>
          <w:color w:val="000000" w:themeColor="text1"/>
        </w:rPr>
        <w:t xml:space="preserve"> vuoden aikana investointeihin. Investoinnit ovat kuitenkin toteutuneet huonosti johtuen kunnan ja Palveluyhtiö Viisareiden heikentyneestä suunnittelusta.</w:t>
      </w:r>
    </w:p>
    <w:p w14:paraId="07A040AB" w14:textId="77777777" w:rsidR="008C153B" w:rsidRDefault="008C153B" w:rsidP="00BB523F">
      <w:pPr>
        <w:tabs>
          <w:tab w:val="left" w:pos="0"/>
          <w:tab w:val="left" w:pos="1303"/>
          <w:tab w:val="left" w:pos="2520"/>
          <w:tab w:val="left" w:pos="3909"/>
          <w:tab w:val="left" w:pos="5040"/>
          <w:tab w:val="left" w:pos="6390"/>
          <w:tab w:val="left" w:pos="7819"/>
          <w:tab w:val="left" w:pos="8730"/>
          <w:tab w:val="left" w:pos="9122"/>
        </w:tabs>
        <w:jc w:val="both"/>
        <w:rPr>
          <w:rFonts w:ascii="Arial" w:hAnsi="Arial" w:cs="Arial"/>
          <w:color w:val="000000" w:themeColor="text1"/>
        </w:rPr>
      </w:pPr>
    </w:p>
    <w:p w14:paraId="417F27B8" w14:textId="4623A026" w:rsidR="00BB523F" w:rsidRDefault="00BB523F" w:rsidP="00BB523F">
      <w:pPr>
        <w:tabs>
          <w:tab w:val="left" w:pos="0"/>
          <w:tab w:val="left" w:pos="1303"/>
          <w:tab w:val="left" w:pos="2520"/>
          <w:tab w:val="left" w:pos="3909"/>
          <w:tab w:val="left" w:pos="5040"/>
          <w:tab w:val="left" w:pos="6390"/>
          <w:tab w:val="left" w:pos="7819"/>
          <w:tab w:val="left" w:pos="8730"/>
          <w:tab w:val="left" w:pos="9122"/>
        </w:tabs>
        <w:jc w:val="both"/>
        <w:rPr>
          <w:rFonts w:ascii="Arial" w:hAnsi="Arial" w:cs="Arial"/>
          <w:color w:val="000000" w:themeColor="text1"/>
        </w:rPr>
      </w:pPr>
    </w:p>
    <w:p w14:paraId="5FC3B7A1" w14:textId="6F27DB6B" w:rsidR="00BB523F" w:rsidRPr="008C153B" w:rsidRDefault="00BB523F" w:rsidP="00BB523F">
      <w:pPr>
        <w:tabs>
          <w:tab w:val="left" w:pos="0"/>
          <w:tab w:val="left" w:pos="1303"/>
          <w:tab w:val="left" w:pos="2520"/>
          <w:tab w:val="left" w:pos="3909"/>
          <w:tab w:val="left" w:pos="5040"/>
          <w:tab w:val="left" w:pos="6390"/>
          <w:tab w:val="left" w:pos="7819"/>
          <w:tab w:val="left" w:pos="8730"/>
          <w:tab w:val="left" w:pos="9122"/>
        </w:tabs>
        <w:jc w:val="both"/>
        <w:rPr>
          <w:rFonts w:ascii="Arial" w:hAnsi="Arial" w:cs="Arial"/>
          <w:b/>
          <w:bCs/>
          <w:color w:val="000000" w:themeColor="text1"/>
        </w:rPr>
      </w:pPr>
      <w:r w:rsidRPr="008C153B">
        <w:rPr>
          <w:rFonts w:ascii="Arial" w:hAnsi="Arial" w:cs="Arial"/>
          <w:b/>
          <w:bCs/>
          <w:color w:val="000000" w:themeColor="text1"/>
        </w:rPr>
        <w:t>Arvioitu tulo- ja menokehitys 2024</w:t>
      </w:r>
    </w:p>
    <w:p w14:paraId="6719832B" w14:textId="58C9E6A8" w:rsidR="00BB523F" w:rsidRDefault="00BB523F" w:rsidP="00BB523F">
      <w:pPr>
        <w:tabs>
          <w:tab w:val="left" w:pos="0"/>
          <w:tab w:val="left" w:pos="1303"/>
          <w:tab w:val="left" w:pos="2520"/>
          <w:tab w:val="left" w:pos="3909"/>
          <w:tab w:val="left" w:pos="5040"/>
          <w:tab w:val="left" w:pos="6390"/>
          <w:tab w:val="left" w:pos="7819"/>
          <w:tab w:val="left" w:pos="8730"/>
          <w:tab w:val="left" w:pos="9122"/>
        </w:tabs>
        <w:jc w:val="both"/>
        <w:rPr>
          <w:rFonts w:ascii="Arial" w:hAnsi="Arial" w:cs="Arial"/>
          <w:color w:val="000000" w:themeColor="text1"/>
        </w:rPr>
      </w:pPr>
    </w:p>
    <w:p w14:paraId="61A9383B" w14:textId="43DA280D" w:rsidR="00FB68AC" w:rsidRDefault="008C153B" w:rsidP="00FB68AC">
      <w:pPr>
        <w:jc w:val="both"/>
        <w:rPr>
          <w:rFonts w:ascii="Arial" w:hAnsi="Arial" w:cs="Arial"/>
        </w:rPr>
      </w:pPr>
      <w:r>
        <w:rPr>
          <w:rFonts w:ascii="Arial" w:hAnsi="Arial" w:cs="Arial"/>
        </w:rPr>
        <w:t xml:space="preserve">Tilinpäätöksen tunnuslukujen mukaan Vesannon kunnan talous notkahti rajusti vuonna 2019. Notkahdus saatiin taitettua vuosina 2020-2021. Valtion korona-avustukset paransivat kuntien taloutta ja Vesannon veronkorotukset takasivat kahdelle vuodelle reilun ylijäämän.  </w:t>
      </w:r>
    </w:p>
    <w:p w14:paraId="65162FA7" w14:textId="1F2EFF20" w:rsidR="008C153B" w:rsidRDefault="008C153B" w:rsidP="00FB68AC">
      <w:pPr>
        <w:jc w:val="both"/>
        <w:rPr>
          <w:rFonts w:ascii="Arial" w:hAnsi="Arial" w:cs="Arial"/>
        </w:rPr>
      </w:pPr>
    </w:p>
    <w:p w14:paraId="68FE1FDA" w14:textId="5048FC6D" w:rsidR="008C153B" w:rsidRDefault="008C153B" w:rsidP="00FB68AC">
      <w:pPr>
        <w:jc w:val="both"/>
        <w:rPr>
          <w:rFonts w:ascii="Arial" w:hAnsi="Arial" w:cs="Arial"/>
        </w:rPr>
      </w:pPr>
      <w:r>
        <w:rPr>
          <w:rFonts w:ascii="Arial" w:hAnsi="Arial" w:cs="Arial"/>
        </w:rPr>
        <w:t>Vuoden 2022 tilinpäätöksen tunnusluvut kertovat, ett</w:t>
      </w:r>
      <w:r w:rsidR="00696E9C">
        <w:rPr>
          <w:rFonts w:ascii="Arial" w:hAnsi="Arial" w:cs="Arial"/>
        </w:rPr>
        <w:t xml:space="preserve">ä nousujohteinen kehitys ei jatku ja kunta elää </w:t>
      </w:r>
      <w:r w:rsidR="007F6CAF">
        <w:rPr>
          <w:rFonts w:ascii="Arial" w:hAnsi="Arial" w:cs="Arial"/>
        </w:rPr>
        <w:t xml:space="preserve">jatkossa </w:t>
      </w:r>
      <w:r w:rsidR="00696E9C">
        <w:rPr>
          <w:rFonts w:ascii="Arial" w:hAnsi="Arial" w:cs="Arial"/>
        </w:rPr>
        <w:t xml:space="preserve">kädestä suuhun. </w:t>
      </w:r>
    </w:p>
    <w:p w14:paraId="6196EA55" w14:textId="75A89ABD" w:rsidR="00696E9C" w:rsidRDefault="00696E9C" w:rsidP="00FB68AC">
      <w:pPr>
        <w:jc w:val="both"/>
        <w:rPr>
          <w:rFonts w:ascii="Arial" w:hAnsi="Arial" w:cs="Arial"/>
        </w:rPr>
      </w:pPr>
    </w:p>
    <w:p w14:paraId="7FED2E30" w14:textId="53B1A22E" w:rsidR="00696E9C" w:rsidRDefault="00696E9C" w:rsidP="00FB68AC">
      <w:pPr>
        <w:jc w:val="both"/>
        <w:rPr>
          <w:rFonts w:ascii="Arial" w:hAnsi="Arial" w:cs="Arial"/>
        </w:rPr>
      </w:pPr>
      <w:r>
        <w:rPr>
          <w:rFonts w:ascii="Arial" w:hAnsi="Arial" w:cs="Arial"/>
        </w:rPr>
        <w:t>Henkilöstökulut kasvavat varovaisuuden periaatteen mukaan arvioituna 4 %. Kustannustason nousuksi on arvioitu valtiovarainministeriön ennusteen mukaan 2,5 %. Korkotason nousu lisää vuotuisia korkomenoja.</w:t>
      </w:r>
      <w:r w:rsidR="00585A66">
        <w:rPr>
          <w:rFonts w:ascii="Arial" w:hAnsi="Arial" w:cs="Arial"/>
        </w:rPr>
        <w:t xml:space="preserve"> </w:t>
      </w:r>
      <w:r w:rsidR="00585A66" w:rsidRPr="00585A66">
        <w:rPr>
          <w:rFonts w:ascii="Arial" w:hAnsi="Arial" w:cs="Arial"/>
        </w:rPr>
        <w:t xml:space="preserve">Keskuspankit aloittivat korkojen tarkistukset jo kesällä 2022 ja vielä kuluvan kesän ja syksyn aikana on odotettavissa tarkistuksia. </w:t>
      </w:r>
    </w:p>
    <w:p w14:paraId="60A7A85C" w14:textId="77777777" w:rsidR="0062348A" w:rsidRDefault="0062348A" w:rsidP="00FB68AC">
      <w:pPr>
        <w:jc w:val="both"/>
        <w:rPr>
          <w:rFonts w:ascii="Arial" w:hAnsi="Arial" w:cs="Arial"/>
        </w:rPr>
      </w:pPr>
    </w:p>
    <w:p w14:paraId="4F212E0D" w14:textId="19613532" w:rsidR="00696E9C" w:rsidRDefault="00696E9C" w:rsidP="00FB68AC">
      <w:pPr>
        <w:jc w:val="both"/>
        <w:rPr>
          <w:rFonts w:ascii="Arial" w:hAnsi="Arial" w:cs="Arial"/>
        </w:rPr>
      </w:pPr>
      <w:r>
        <w:rPr>
          <w:rFonts w:ascii="Arial" w:hAnsi="Arial" w:cs="Arial"/>
        </w:rPr>
        <w:t xml:space="preserve">Vuonna 2025 alusta voimaan tuleva TE24/25-uudistus tulee lisäämään kuntien menoja, mutta kasvattaa myös valtionosuuksia. </w:t>
      </w:r>
    </w:p>
    <w:p w14:paraId="414288D2" w14:textId="3087A8F9" w:rsidR="00696E9C" w:rsidRDefault="00696E9C" w:rsidP="00FB68AC">
      <w:pPr>
        <w:jc w:val="both"/>
        <w:rPr>
          <w:rFonts w:ascii="Arial" w:hAnsi="Arial" w:cs="Arial"/>
        </w:rPr>
      </w:pPr>
    </w:p>
    <w:p w14:paraId="5F6A1346" w14:textId="4CD2606E" w:rsidR="00696E9C" w:rsidRDefault="00696E9C" w:rsidP="00FB68AC">
      <w:pPr>
        <w:jc w:val="both"/>
        <w:rPr>
          <w:rFonts w:ascii="Arial" w:hAnsi="Arial" w:cs="Arial"/>
        </w:rPr>
      </w:pPr>
      <w:r>
        <w:rPr>
          <w:rFonts w:ascii="Arial" w:hAnsi="Arial" w:cs="Arial"/>
        </w:rPr>
        <w:lastRenderedPageBreak/>
        <w:t>Investoinnit ovat olleet vuonna 2022 maltillisella tasolla. Tulevien vuosien investointitaso tulee sopeuttaa kestävälle pohjalle.</w:t>
      </w:r>
    </w:p>
    <w:p w14:paraId="3DCA29F6" w14:textId="58A15EB6" w:rsidR="00691ACD" w:rsidRDefault="00691ACD" w:rsidP="00FB68AC">
      <w:pPr>
        <w:jc w:val="both"/>
        <w:rPr>
          <w:rFonts w:ascii="Arial" w:hAnsi="Arial" w:cs="Arial"/>
        </w:rPr>
      </w:pPr>
    </w:p>
    <w:p w14:paraId="38CEC91B" w14:textId="2F99F3A2" w:rsidR="00691ACD" w:rsidRPr="00585A66" w:rsidRDefault="00857E17" w:rsidP="00FB68AC">
      <w:pPr>
        <w:jc w:val="both"/>
        <w:rPr>
          <w:rFonts w:ascii="Arial" w:eastAsia="Times New Roman" w:hAnsi="Arial" w:cs="Arial"/>
          <w:lang w:eastAsia="fi-FI"/>
        </w:rPr>
      </w:pPr>
      <w:r w:rsidRPr="00857E17">
        <w:rPr>
          <w:rFonts w:ascii="Arial" w:eastAsia="Times New Roman" w:hAnsi="Arial" w:cs="Arial"/>
          <w:lang w:eastAsia="fi-FI"/>
        </w:rPr>
        <w:t xml:space="preserve">Vesannon kunnan veroprosentti on 9,11 %. </w:t>
      </w:r>
      <w:r w:rsidR="00691ACD" w:rsidRPr="00691ACD">
        <w:rPr>
          <w:rFonts w:ascii="Arial" w:eastAsia="Times New Roman" w:hAnsi="Arial" w:cs="Arial"/>
          <w:lang w:eastAsia="fi-FI"/>
        </w:rPr>
        <w:t xml:space="preserve">Kuntaliiton veroennustekehikon mukaan Vesannon verotulot ovat vuonna </w:t>
      </w:r>
      <w:r w:rsidR="00691ACD">
        <w:rPr>
          <w:rFonts w:ascii="Arial" w:eastAsia="Times New Roman" w:hAnsi="Arial" w:cs="Arial"/>
          <w:lang w:eastAsia="fi-FI"/>
        </w:rPr>
        <w:t xml:space="preserve">2024 3.817.000 euroa, vuonna 2025 3.881.000 euroa ja vuonna 2026 3.950.000 euroa. Kunnan valtionosuudet </w:t>
      </w:r>
      <w:r w:rsidR="00585A66">
        <w:rPr>
          <w:rFonts w:ascii="Arial" w:eastAsia="Times New Roman" w:hAnsi="Arial" w:cs="Arial"/>
          <w:lang w:eastAsia="fi-FI"/>
        </w:rPr>
        <w:t xml:space="preserve">verokompensaatioineen ja kotikuntakorvauksineen </w:t>
      </w:r>
      <w:r w:rsidR="00691ACD">
        <w:rPr>
          <w:rFonts w:ascii="Arial" w:eastAsia="Times New Roman" w:hAnsi="Arial" w:cs="Arial"/>
          <w:lang w:eastAsia="fi-FI"/>
        </w:rPr>
        <w:t>ovat vuonna 2024 2.494.8830 euroa</w:t>
      </w:r>
      <w:r w:rsidR="00585A66">
        <w:rPr>
          <w:rFonts w:ascii="Arial" w:eastAsia="Times New Roman" w:hAnsi="Arial" w:cs="Arial"/>
          <w:lang w:eastAsia="fi-FI"/>
        </w:rPr>
        <w:t xml:space="preserve">. </w:t>
      </w:r>
      <w:r w:rsidR="00585A66" w:rsidRPr="006D1338">
        <w:rPr>
          <w:rFonts w:ascii="Arial" w:eastAsia="Times New Roman" w:hAnsi="Arial" w:cs="Arial"/>
          <w:lang w:eastAsia="fi-FI"/>
        </w:rPr>
        <w:t>HYTE-ker</w:t>
      </w:r>
      <w:r w:rsidR="006D1338" w:rsidRPr="006D1338">
        <w:rPr>
          <w:rFonts w:ascii="Arial" w:eastAsia="Times New Roman" w:hAnsi="Arial" w:cs="Arial"/>
          <w:lang w:eastAsia="fi-FI"/>
        </w:rPr>
        <w:t>roin</w:t>
      </w:r>
      <w:r w:rsidR="00585A66" w:rsidRPr="006D1338">
        <w:rPr>
          <w:rFonts w:ascii="Arial" w:eastAsia="Times New Roman" w:hAnsi="Arial" w:cs="Arial"/>
          <w:lang w:eastAsia="fi-FI"/>
        </w:rPr>
        <w:t xml:space="preserve"> on 32.201 euroa</w:t>
      </w:r>
      <w:r w:rsidR="00585A66" w:rsidRPr="00585A66">
        <w:rPr>
          <w:rFonts w:ascii="Arial" w:eastAsia="Times New Roman" w:hAnsi="Arial" w:cs="Arial"/>
          <w:color w:val="FF0000"/>
          <w:lang w:eastAsia="fi-FI"/>
        </w:rPr>
        <w:t>.</w:t>
      </w:r>
      <w:r w:rsidR="00585A66">
        <w:rPr>
          <w:rFonts w:ascii="Arial" w:eastAsia="Times New Roman" w:hAnsi="Arial" w:cs="Arial"/>
          <w:color w:val="FF0000"/>
          <w:lang w:eastAsia="fi-FI"/>
        </w:rPr>
        <w:t xml:space="preserve"> </w:t>
      </w:r>
      <w:r w:rsidR="00585A66">
        <w:rPr>
          <w:rFonts w:ascii="Arial" w:eastAsia="Times New Roman" w:hAnsi="Arial" w:cs="Arial"/>
          <w:lang w:eastAsia="fi-FI"/>
        </w:rPr>
        <w:t>Laskelmia tarkennetaan lokakuun lopussa.</w:t>
      </w:r>
    </w:p>
    <w:p w14:paraId="746BBE4C" w14:textId="64705C3F" w:rsidR="00696E9C" w:rsidRDefault="00696E9C" w:rsidP="00FB68AC">
      <w:pPr>
        <w:jc w:val="both"/>
        <w:rPr>
          <w:rFonts w:ascii="Arial" w:hAnsi="Arial" w:cs="Arial"/>
        </w:rPr>
      </w:pPr>
    </w:p>
    <w:p w14:paraId="458FD9CB" w14:textId="7481508F" w:rsidR="00696E9C" w:rsidRPr="00DD0C59" w:rsidRDefault="00696E9C" w:rsidP="00FB68AC">
      <w:pPr>
        <w:jc w:val="both"/>
        <w:rPr>
          <w:rFonts w:ascii="Arial" w:hAnsi="Arial" w:cs="Arial"/>
          <w:b/>
          <w:bCs/>
        </w:rPr>
      </w:pPr>
      <w:r w:rsidRPr="00DD0C59">
        <w:rPr>
          <w:rFonts w:ascii="Arial" w:hAnsi="Arial" w:cs="Arial"/>
          <w:b/>
          <w:bCs/>
        </w:rPr>
        <w:t>Ohjeet toimialoille talousarvion ja taloussuunnitelman laadintaa varten</w:t>
      </w:r>
    </w:p>
    <w:p w14:paraId="5E51EE5B" w14:textId="08320BA1" w:rsidR="004D39D8" w:rsidRDefault="004D39D8" w:rsidP="00FB68AC">
      <w:pPr>
        <w:jc w:val="both"/>
        <w:rPr>
          <w:rFonts w:ascii="Arial" w:hAnsi="Arial" w:cs="Arial"/>
        </w:rPr>
      </w:pPr>
    </w:p>
    <w:p w14:paraId="02F4C88E" w14:textId="201C16FA" w:rsidR="004D39D8" w:rsidRDefault="004D39D8" w:rsidP="00FB68AC">
      <w:pPr>
        <w:jc w:val="both"/>
        <w:rPr>
          <w:rFonts w:ascii="Arial" w:hAnsi="Arial" w:cs="Arial"/>
        </w:rPr>
      </w:pPr>
      <w:r>
        <w:rPr>
          <w:rFonts w:ascii="Arial" w:hAnsi="Arial" w:cs="Arial"/>
        </w:rPr>
        <w:t xml:space="preserve">Vuoden 2024 tavoitteet johdetaan </w:t>
      </w:r>
      <w:r w:rsidR="007F6CAF">
        <w:rPr>
          <w:rFonts w:ascii="Arial" w:hAnsi="Arial" w:cs="Arial"/>
        </w:rPr>
        <w:t xml:space="preserve">kunnan strategiasta </w:t>
      </w:r>
      <w:r>
        <w:rPr>
          <w:rFonts w:ascii="Arial" w:hAnsi="Arial" w:cs="Arial"/>
        </w:rPr>
        <w:t>ja laajan hyvinvointikertomuksen tavoitteista. Vuoden 2024 tarkemmat HYTE-tavoitteet määritellään johtoryhmässä 25.8.2023. Konsernin osalta tavoitteet määritellään erikseen.</w:t>
      </w:r>
    </w:p>
    <w:p w14:paraId="52A3A56A" w14:textId="77777777" w:rsidR="00DD0C59" w:rsidRDefault="00DD0C59" w:rsidP="00FB68AC">
      <w:pPr>
        <w:jc w:val="both"/>
        <w:rPr>
          <w:rFonts w:ascii="Arial" w:hAnsi="Arial" w:cs="Arial"/>
        </w:rPr>
      </w:pPr>
    </w:p>
    <w:p w14:paraId="302BF4D0" w14:textId="3714A062" w:rsidR="00DD0C59" w:rsidRDefault="00DD0C59" w:rsidP="00FB68AC">
      <w:pPr>
        <w:jc w:val="both"/>
        <w:rPr>
          <w:rFonts w:ascii="Arial" w:hAnsi="Arial" w:cs="Arial"/>
        </w:rPr>
      </w:pPr>
      <w:r>
        <w:rPr>
          <w:rFonts w:ascii="Arial" w:hAnsi="Arial" w:cs="Arial"/>
        </w:rPr>
        <w:t>Strategiatavoitteet:</w:t>
      </w:r>
    </w:p>
    <w:p w14:paraId="58C8CA4A" w14:textId="77777777" w:rsidR="00DD0C59" w:rsidRDefault="00DD0C59" w:rsidP="00FB68AC">
      <w:pPr>
        <w:jc w:val="both"/>
        <w:rPr>
          <w:rFonts w:ascii="Arial" w:hAnsi="Arial" w:cs="Arial"/>
        </w:rPr>
      </w:pPr>
    </w:p>
    <w:p w14:paraId="4F64C2C9" w14:textId="77777777" w:rsidR="00DD0C59" w:rsidRPr="00DD0C59" w:rsidRDefault="00DD0C59" w:rsidP="00DD0C59">
      <w:pPr>
        <w:pStyle w:val="Luettelokappale"/>
        <w:numPr>
          <w:ilvl w:val="0"/>
          <w:numId w:val="1"/>
        </w:numPr>
        <w:jc w:val="both"/>
        <w:rPr>
          <w:rFonts w:ascii="Arial" w:hAnsi="Arial" w:cs="Arial"/>
          <w:sz w:val="24"/>
        </w:rPr>
      </w:pPr>
      <w:r w:rsidRPr="00DD0C59">
        <w:rPr>
          <w:rFonts w:ascii="Arial" w:hAnsi="Arial" w:cs="Arial"/>
          <w:sz w:val="24"/>
        </w:rPr>
        <w:t>Vesannon lukion kehittäminen,</w:t>
      </w:r>
    </w:p>
    <w:p w14:paraId="6791672B" w14:textId="77777777" w:rsidR="00DD0C59" w:rsidRPr="00DD0C59" w:rsidRDefault="00DD0C59" w:rsidP="00DD0C59">
      <w:pPr>
        <w:pStyle w:val="Luettelokappale"/>
        <w:numPr>
          <w:ilvl w:val="0"/>
          <w:numId w:val="1"/>
        </w:numPr>
        <w:jc w:val="both"/>
        <w:rPr>
          <w:rFonts w:ascii="Arial" w:hAnsi="Arial" w:cs="Arial"/>
          <w:sz w:val="24"/>
        </w:rPr>
      </w:pPr>
      <w:r w:rsidRPr="00DD0C59">
        <w:rPr>
          <w:rFonts w:ascii="Arial" w:hAnsi="Arial" w:cs="Arial"/>
          <w:sz w:val="24"/>
        </w:rPr>
        <w:t>luonto vetovoimatekijänä, luovuuden ja hyvinvoinnin lähteenä,</w:t>
      </w:r>
    </w:p>
    <w:p w14:paraId="502FC7C5" w14:textId="77777777" w:rsidR="00DD0C59" w:rsidRPr="00DD0C59" w:rsidRDefault="00DD0C59" w:rsidP="00DD0C59">
      <w:pPr>
        <w:pStyle w:val="Luettelokappale"/>
        <w:numPr>
          <w:ilvl w:val="0"/>
          <w:numId w:val="1"/>
        </w:numPr>
        <w:jc w:val="both"/>
        <w:rPr>
          <w:rFonts w:ascii="Arial" w:hAnsi="Arial" w:cs="Arial"/>
          <w:sz w:val="24"/>
        </w:rPr>
      </w:pPr>
      <w:r w:rsidRPr="00DD0C59">
        <w:rPr>
          <w:rFonts w:ascii="Arial" w:hAnsi="Arial" w:cs="Arial"/>
          <w:sz w:val="24"/>
        </w:rPr>
        <w:t>yhteisöt ja verkostot voimavarana,</w:t>
      </w:r>
    </w:p>
    <w:p w14:paraId="540FA0AA" w14:textId="77777777" w:rsidR="00DD0C59" w:rsidRPr="00DD0C59" w:rsidRDefault="00DD0C59" w:rsidP="00DD0C59">
      <w:pPr>
        <w:pStyle w:val="Luettelokappale"/>
        <w:numPr>
          <w:ilvl w:val="0"/>
          <w:numId w:val="1"/>
        </w:numPr>
        <w:jc w:val="both"/>
        <w:rPr>
          <w:rFonts w:ascii="Arial" w:hAnsi="Arial" w:cs="Arial"/>
          <w:sz w:val="24"/>
        </w:rPr>
      </w:pPr>
      <w:r w:rsidRPr="00DD0C59">
        <w:rPr>
          <w:rFonts w:ascii="Arial" w:hAnsi="Arial" w:cs="Arial"/>
          <w:sz w:val="24"/>
        </w:rPr>
        <w:t>erilainen ja omanlainen Vesanto,</w:t>
      </w:r>
    </w:p>
    <w:p w14:paraId="365B9EBE" w14:textId="345EB720" w:rsidR="00DD0C59" w:rsidRPr="00210C4B" w:rsidRDefault="00DD0C59" w:rsidP="00FB68AC">
      <w:pPr>
        <w:pStyle w:val="Luettelokappale"/>
        <w:numPr>
          <w:ilvl w:val="0"/>
          <w:numId w:val="1"/>
        </w:numPr>
        <w:jc w:val="both"/>
        <w:rPr>
          <w:rFonts w:ascii="Arial" w:hAnsi="Arial" w:cs="Arial"/>
          <w:sz w:val="24"/>
        </w:rPr>
      </w:pPr>
      <w:r w:rsidRPr="00DD0C59">
        <w:rPr>
          <w:rFonts w:ascii="Arial" w:hAnsi="Arial" w:cs="Arial"/>
          <w:sz w:val="24"/>
        </w:rPr>
        <w:t>omavarainen Vesanto.</w:t>
      </w:r>
    </w:p>
    <w:p w14:paraId="290FDE43" w14:textId="042EBA11" w:rsidR="007F6CAF" w:rsidRDefault="007F6CAF" w:rsidP="00FB68AC">
      <w:pPr>
        <w:jc w:val="both"/>
        <w:rPr>
          <w:rFonts w:ascii="Arial" w:hAnsi="Arial" w:cs="Arial"/>
        </w:rPr>
      </w:pPr>
      <w:r w:rsidRPr="009404D1">
        <w:rPr>
          <w:rFonts w:ascii="Arial" w:hAnsi="Arial" w:cs="Arial"/>
        </w:rPr>
        <w:t>Sitovia tavoitteita asetetaan 2</w:t>
      </w:r>
      <w:r>
        <w:rPr>
          <w:rFonts w:ascii="Arial" w:hAnsi="Arial" w:cs="Arial"/>
        </w:rPr>
        <w:t>-</w:t>
      </w:r>
      <w:r w:rsidRPr="009404D1">
        <w:rPr>
          <w:rFonts w:ascii="Arial" w:hAnsi="Arial" w:cs="Arial"/>
        </w:rPr>
        <w:t xml:space="preserve">3 kappaletta ja niiden tulee olla kunnan toiminnan kannalta keskeisiä, realistisia, konkreettisia ja mitattavia. Tavoite on päämäärä, sillä kuvataan tulos, joka saavutetaan toimintaa varten annetuilla määrärahoilla talousarviovuoden aikana. Resurssit ovat keinoja tavoitteeseen pääsemiseksi. Määräraha tai siinä pysyminen tai lakisääteisten velvoitteiden täyttäminen eivät ole kuntalain tarkoittamia tavoitteita. </w:t>
      </w:r>
      <w:r w:rsidR="0062348A">
        <w:rPr>
          <w:rFonts w:ascii="Arial" w:hAnsi="Arial" w:cs="Arial"/>
        </w:rPr>
        <w:t>Tavoitteiden sitovuustaso tulee määritellä.</w:t>
      </w:r>
    </w:p>
    <w:p w14:paraId="6CDD2C4C" w14:textId="77777777" w:rsidR="007F6CAF" w:rsidRDefault="007F6CAF" w:rsidP="00FB68AC">
      <w:pPr>
        <w:jc w:val="both"/>
        <w:rPr>
          <w:rFonts w:ascii="Arial" w:hAnsi="Arial" w:cs="Arial"/>
        </w:rPr>
      </w:pPr>
    </w:p>
    <w:p w14:paraId="2192BD05" w14:textId="6BA81E3E" w:rsidR="00210C4B" w:rsidRDefault="007F6CAF" w:rsidP="00FB68AC">
      <w:pPr>
        <w:jc w:val="both"/>
        <w:rPr>
          <w:rFonts w:ascii="Arial" w:hAnsi="Arial" w:cs="Arial"/>
        </w:rPr>
      </w:pPr>
      <w:r>
        <w:rPr>
          <w:rFonts w:ascii="Arial" w:hAnsi="Arial" w:cs="Arial"/>
        </w:rPr>
        <w:t>Resursseja määriteltäessä pyydetään kiinnittämään e</w:t>
      </w:r>
      <w:r w:rsidR="00DD0C59">
        <w:rPr>
          <w:rFonts w:ascii="Arial" w:hAnsi="Arial" w:cs="Arial"/>
        </w:rPr>
        <w:t>rity</w:t>
      </w:r>
      <w:r w:rsidR="004D39D8">
        <w:rPr>
          <w:rFonts w:ascii="Arial" w:hAnsi="Arial" w:cs="Arial"/>
        </w:rPr>
        <w:t>is</w:t>
      </w:r>
      <w:r w:rsidR="00DD0C59">
        <w:rPr>
          <w:rFonts w:ascii="Arial" w:hAnsi="Arial" w:cs="Arial"/>
        </w:rPr>
        <w:t>tä huomiota vuoden</w:t>
      </w:r>
      <w:r w:rsidR="004D39D8">
        <w:rPr>
          <w:rFonts w:ascii="Arial" w:hAnsi="Arial" w:cs="Arial"/>
        </w:rPr>
        <w:t xml:space="preserve"> 2023</w:t>
      </w:r>
      <w:r w:rsidR="00DD0C59">
        <w:rPr>
          <w:rFonts w:ascii="Arial" w:hAnsi="Arial" w:cs="Arial"/>
        </w:rPr>
        <w:t xml:space="preserve"> toteumaan. Tällä varaudutaan epävarmuustekijöihin, joita aiheuttaa esim. pelastuslaitoksen mahdolliset varallaolokorvaukset.</w:t>
      </w:r>
      <w:r>
        <w:rPr>
          <w:rFonts w:ascii="Arial" w:hAnsi="Arial" w:cs="Arial"/>
        </w:rPr>
        <w:t xml:space="preserve"> </w:t>
      </w:r>
      <w:r w:rsidR="004D39D8">
        <w:rPr>
          <w:rFonts w:ascii="Arial" w:hAnsi="Arial" w:cs="Arial"/>
        </w:rPr>
        <w:t>Henkilöstökulu</w:t>
      </w:r>
      <w:r w:rsidR="0010001B">
        <w:rPr>
          <w:rFonts w:ascii="Arial" w:hAnsi="Arial" w:cs="Arial"/>
        </w:rPr>
        <w:t>ihin varataan 4 % nousu ja muihin kustannuksiin 2,5 % nousu.</w:t>
      </w:r>
      <w:r w:rsidR="004D39D8">
        <w:rPr>
          <w:rFonts w:ascii="Arial" w:hAnsi="Arial" w:cs="Arial"/>
        </w:rPr>
        <w:t xml:space="preserve"> </w:t>
      </w:r>
    </w:p>
    <w:p w14:paraId="2F710668" w14:textId="1E0F9010" w:rsidR="0010001B" w:rsidRDefault="0010001B" w:rsidP="00FB68AC">
      <w:pPr>
        <w:jc w:val="both"/>
        <w:rPr>
          <w:rFonts w:ascii="Arial" w:hAnsi="Arial" w:cs="Arial"/>
        </w:rPr>
      </w:pPr>
    </w:p>
    <w:p w14:paraId="62C56A65" w14:textId="5331DE0A" w:rsidR="007F6CAF" w:rsidRDefault="007F6CAF" w:rsidP="007F6CAF">
      <w:pPr>
        <w:jc w:val="both"/>
        <w:rPr>
          <w:rFonts w:ascii="Arial" w:hAnsi="Arial" w:cs="Arial"/>
        </w:rPr>
      </w:pPr>
      <w:r w:rsidRPr="00E9075E">
        <w:rPr>
          <w:rFonts w:ascii="Arial" w:hAnsi="Arial" w:cs="Arial"/>
        </w:rPr>
        <w:t xml:space="preserve">Investoinneille asetetaan tavoitteet, jotka voivat olla rahamääräisessä mitassa tai </w:t>
      </w:r>
      <w:r>
        <w:rPr>
          <w:rFonts w:ascii="Arial" w:hAnsi="Arial" w:cs="Arial"/>
        </w:rPr>
        <w:t xml:space="preserve">ajallisesti määritelty. </w:t>
      </w:r>
      <w:r w:rsidRPr="00E9075E">
        <w:rPr>
          <w:rFonts w:ascii="Arial" w:hAnsi="Arial" w:cs="Arial"/>
        </w:rPr>
        <w:t xml:space="preserve">Hankekohtaisissa tavoitemäärityksissä selvitetään, onko kyse uus-, laajennus- vai korvausinvestoinnista. Lisäksi selvitetään, tavoitellaanko investoinnilla palvelutuotannon määrän lisäystä, palvelukyvyn parantamista vai tuotannon tehostamista. </w:t>
      </w:r>
    </w:p>
    <w:p w14:paraId="4A8F893F" w14:textId="77777777" w:rsidR="007F6CAF" w:rsidRDefault="007F6CAF" w:rsidP="007F6CAF">
      <w:pPr>
        <w:jc w:val="both"/>
        <w:rPr>
          <w:rFonts w:ascii="Arial" w:hAnsi="Arial" w:cs="Arial"/>
        </w:rPr>
      </w:pPr>
    </w:p>
    <w:p w14:paraId="7F910695" w14:textId="77777777" w:rsidR="007F6CAF" w:rsidRDefault="007F6CAF" w:rsidP="007F6CAF">
      <w:pPr>
        <w:jc w:val="both"/>
        <w:rPr>
          <w:rFonts w:ascii="Arial" w:hAnsi="Arial" w:cs="Arial"/>
        </w:rPr>
      </w:pPr>
      <w:r w:rsidRPr="00E9075E">
        <w:rPr>
          <w:rFonts w:ascii="Arial" w:hAnsi="Arial" w:cs="Arial"/>
        </w:rPr>
        <w:t xml:space="preserve">Investointiosasta tulee käydä ilmi, mitkä hanketavoitteet ovat valtuustoon nähden sitovia. </w:t>
      </w:r>
    </w:p>
    <w:p w14:paraId="79B67404" w14:textId="77777777" w:rsidR="007F6CAF" w:rsidRDefault="007F6CAF" w:rsidP="007F6CAF">
      <w:pPr>
        <w:jc w:val="both"/>
        <w:rPr>
          <w:rFonts w:ascii="Arial" w:hAnsi="Arial" w:cs="Arial"/>
        </w:rPr>
      </w:pPr>
      <w:r w:rsidRPr="00E9075E">
        <w:rPr>
          <w:rFonts w:ascii="Arial" w:hAnsi="Arial" w:cs="Arial"/>
        </w:rPr>
        <w:t>Investointien alaraja on 10.000 euroa eli investointiosaan ei budjetoida hankkeita, joiden kustannukset alittavat 10.000 euroa. Mikäli tilivuoden aikana hanke jää alle em. rajan, tulee huolehtia talousarviomuutoksesta määrärahojen siirtämiseksi käyttötalousosaan samoin kuin toteutuneen käytön oikaisusta. Tulee myös huomioida, että tätäkin suuremmat yksittäiset kunnossapitotyöt kuuluvat käyttötalouteen. Vain peruskorjaukset ja uuden rakentaminen ovat investointiosaan kuuluvia (</w:t>
      </w:r>
      <w:r>
        <w:rPr>
          <w:rFonts w:ascii="Arial" w:hAnsi="Arial" w:cs="Arial"/>
        </w:rPr>
        <w:t>k</w:t>
      </w:r>
      <w:r w:rsidRPr="00E9075E">
        <w:rPr>
          <w:rFonts w:ascii="Arial" w:hAnsi="Arial" w:cs="Arial"/>
        </w:rPr>
        <w:t xml:space="preserve">unnossapito = korjaaminen alkuperäiseen kuntoon; </w:t>
      </w:r>
      <w:r>
        <w:rPr>
          <w:rFonts w:ascii="Arial" w:hAnsi="Arial" w:cs="Arial"/>
        </w:rPr>
        <w:t>p</w:t>
      </w:r>
      <w:r w:rsidRPr="00E9075E">
        <w:rPr>
          <w:rFonts w:ascii="Arial" w:hAnsi="Arial" w:cs="Arial"/>
        </w:rPr>
        <w:t xml:space="preserve">eruskorjaus = korjaaminen olennaisesti alkuperäistä parempaan kuntoon). </w:t>
      </w:r>
    </w:p>
    <w:p w14:paraId="678DC140" w14:textId="77777777" w:rsidR="007F6CAF" w:rsidRDefault="007F6CAF" w:rsidP="007F6CAF">
      <w:pPr>
        <w:jc w:val="both"/>
        <w:rPr>
          <w:rFonts w:ascii="Arial" w:hAnsi="Arial" w:cs="Arial"/>
        </w:rPr>
      </w:pPr>
    </w:p>
    <w:p w14:paraId="443BA192" w14:textId="562AA381" w:rsidR="007F6CAF" w:rsidRDefault="007F6CAF" w:rsidP="007F6CAF">
      <w:pPr>
        <w:jc w:val="both"/>
        <w:rPr>
          <w:rFonts w:ascii="Arial" w:hAnsi="Arial" w:cs="Arial"/>
        </w:rPr>
      </w:pPr>
      <w:r w:rsidRPr="00E9075E">
        <w:rPr>
          <w:rFonts w:ascii="Arial" w:hAnsi="Arial" w:cs="Arial"/>
        </w:rPr>
        <w:t xml:space="preserve">Investointiosassa esitetään myös taloussuunnitelmavuosien 2024 – 2027 hankkeet. </w:t>
      </w:r>
    </w:p>
    <w:p w14:paraId="3EB23867" w14:textId="77777777" w:rsidR="007F6CAF" w:rsidRDefault="007F6CAF" w:rsidP="007F6CAF">
      <w:pPr>
        <w:jc w:val="both"/>
        <w:rPr>
          <w:rFonts w:ascii="Arial" w:hAnsi="Arial" w:cs="Arial"/>
        </w:rPr>
      </w:pPr>
    </w:p>
    <w:p w14:paraId="561665D7" w14:textId="375557F9" w:rsidR="0010001B" w:rsidRDefault="006D1338" w:rsidP="00FB68AC">
      <w:pPr>
        <w:jc w:val="both"/>
        <w:rPr>
          <w:rFonts w:ascii="Arial" w:hAnsi="Arial" w:cs="Arial"/>
        </w:rPr>
      </w:pPr>
      <w:r>
        <w:rPr>
          <w:rFonts w:ascii="Arial" w:hAnsi="Arial" w:cs="Arial"/>
        </w:rPr>
        <w:t>Tulorahoituksen tulee riittää käyttötalouden kuluihin ja korjausinvestointeihin.</w:t>
      </w:r>
    </w:p>
    <w:p w14:paraId="054F2E5C" w14:textId="49B22F73" w:rsidR="0010001B" w:rsidRDefault="0010001B" w:rsidP="00FB68AC">
      <w:pPr>
        <w:jc w:val="both"/>
        <w:rPr>
          <w:rFonts w:ascii="Arial" w:hAnsi="Arial" w:cs="Arial"/>
        </w:rPr>
      </w:pPr>
    </w:p>
    <w:p w14:paraId="53D3392D" w14:textId="77777777" w:rsidR="0010001B" w:rsidRDefault="0010001B" w:rsidP="00FB68AC">
      <w:pPr>
        <w:jc w:val="both"/>
        <w:rPr>
          <w:rFonts w:ascii="Arial" w:hAnsi="Arial" w:cs="Arial"/>
        </w:rPr>
      </w:pPr>
    </w:p>
    <w:p w14:paraId="2C2975BF" w14:textId="407A5552" w:rsidR="00210C4B" w:rsidRDefault="00210C4B" w:rsidP="00FB68AC">
      <w:pPr>
        <w:jc w:val="both"/>
        <w:rPr>
          <w:rFonts w:ascii="Arial" w:hAnsi="Arial" w:cs="Arial"/>
          <w:b/>
          <w:bCs/>
        </w:rPr>
      </w:pPr>
      <w:r w:rsidRPr="00210C4B">
        <w:rPr>
          <w:rFonts w:ascii="Arial" w:hAnsi="Arial" w:cs="Arial"/>
          <w:b/>
          <w:bCs/>
        </w:rPr>
        <w:t>Talousarvion laadinnan aikataulu</w:t>
      </w:r>
    </w:p>
    <w:p w14:paraId="74190E26" w14:textId="77777777" w:rsidR="00335793" w:rsidRDefault="00335793" w:rsidP="00FB68AC">
      <w:pPr>
        <w:jc w:val="both"/>
        <w:rPr>
          <w:rFonts w:ascii="Arial" w:hAnsi="Arial" w:cs="Arial"/>
        </w:rPr>
      </w:pPr>
    </w:p>
    <w:p w14:paraId="5D3BF4F6" w14:textId="553B9B75" w:rsidR="00335793" w:rsidRDefault="00335793" w:rsidP="00335793">
      <w:pPr>
        <w:ind w:left="2608" w:hanging="2608"/>
        <w:jc w:val="both"/>
        <w:rPr>
          <w:rFonts w:ascii="Arial" w:hAnsi="Arial" w:cs="Arial"/>
        </w:rPr>
      </w:pPr>
      <w:r>
        <w:rPr>
          <w:rFonts w:ascii="Arial" w:hAnsi="Arial" w:cs="Arial"/>
        </w:rPr>
        <w:t>Elo</w:t>
      </w:r>
      <w:r w:rsidR="00210C4B" w:rsidRPr="00335793">
        <w:rPr>
          <w:rFonts w:ascii="Arial" w:hAnsi="Arial" w:cs="Arial"/>
        </w:rPr>
        <w:t>-syyskuu</w:t>
      </w:r>
      <w:r>
        <w:rPr>
          <w:rFonts w:ascii="Arial" w:hAnsi="Arial" w:cs="Arial"/>
        </w:rPr>
        <w:tab/>
      </w:r>
      <w:r w:rsidR="00210C4B" w:rsidRPr="00335793">
        <w:rPr>
          <w:rFonts w:ascii="Arial" w:hAnsi="Arial" w:cs="Arial"/>
        </w:rPr>
        <w:t>Toiminnan tavoitteet eli tekstiosan laadinta</w:t>
      </w:r>
      <w:r>
        <w:rPr>
          <w:rFonts w:ascii="Arial" w:hAnsi="Arial" w:cs="Arial"/>
        </w:rPr>
        <w:t>.</w:t>
      </w:r>
      <w:r w:rsidR="00210C4B" w:rsidRPr="00335793">
        <w:rPr>
          <w:rFonts w:ascii="Arial" w:hAnsi="Arial" w:cs="Arial"/>
        </w:rPr>
        <w:t xml:space="preserve"> Talousarvion tekstipohja oltava valmis 30.9.2023 OneDrivessa. </w:t>
      </w:r>
    </w:p>
    <w:p w14:paraId="6AC7B1F1" w14:textId="0A024D9C" w:rsidR="00E9075E" w:rsidRDefault="00E9075E" w:rsidP="00335793">
      <w:pPr>
        <w:ind w:left="2608" w:hanging="2608"/>
        <w:jc w:val="both"/>
        <w:rPr>
          <w:rFonts w:ascii="Arial" w:hAnsi="Arial" w:cs="Arial"/>
        </w:rPr>
      </w:pPr>
    </w:p>
    <w:p w14:paraId="1568123F" w14:textId="7D4C4BE5" w:rsidR="00E9075E" w:rsidRDefault="00E9075E" w:rsidP="00335793">
      <w:pPr>
        <w:ind w:left="2608" w:hanging="2608"/>
        <w:jc w:val="both"/>
        <w:rPr>
          <w:rFonts w:ascii="Arial" w:hAnsi="Arial" w:cs="Arial"/>
        </w:rPr>
      </w:pPr>
      <w:r>
        <w:rPr>
          <w:rFonts w:ascii="Arial" w:hAnsi="Arial" w:cs="Arial"/>
        </w:rPr>
        <w:t>15.9.</w:t>
      </w:r>
      <w:r>
        <w:rPr>
          <w:rFonts w:ascii="Arial" w:hAnsi="Arial" w:cs="Arial"/>
        </w:rPr>
        <w:tab/>
        <w:t>Investoinnit on ilmoitettu kunnanjohtajalle ja asumis- ja ympäristöjohtajalle.</w:t>
      </w:r>
    </w:p>
    <w:p w14:paraId="2A3BFBA0" w14:textId="77777777" w:rsidR="00335793" w:rsidRDefault="00335793" w:rsidP="00335793">
      <w:pPr>
        <w:ind w:left="2608" w:hanging="2608"/>
        <w:jc w:val="both"/>
        <w:rPr>
          <w:rFonts w:ascii="Arial" w:hAnsi="Arial" w:cs="Arial"/>
        </w:rPr>
      </w:pPr>
    </w:p>
    <w:p w14:paraId="2333D163" w14:textId="73E733DC" w:rsidR="00335793" w:rsidRDefault="00335793" w:rsidP="00335793">
      <w:pPr>
        <w:ind w:left="2608" w:hanging="2608"/>
        <w:jc w:val="both"/>
        <w:rPr>
          <w:rFonts w:ascii="Arial" w:hAnsi="Arial" w:cs="Arial"/>
        </w:rPr>
      </w:pPr>
      <w:r>
        <w:rPr>
          <w:rFonts w:ascii="Arial" w:hAnsi="Arial" w:cs="Arial"/>
        </w:rPr>
        <w:t>31.10.</w:t>
      </w:r>
      <w:r>
        <w:rPr>
          <w:rFonts w:ascii="Arial" w:hAnsi="Arial" w:cs="Arial"/>
        </w:rPr>
        <w:tab/>
      </w:r>
      <w:r w:rsidR="00E9075E">
        <w:rPr>
          <w:rFonts w:ascii="Arial" w:hAnsi="Arial" w:cs="Arial"/>
        </w:rPr>
        <w:t>T</w:t>
      </w:r>
      <w:r w:rsidR="00210C4B" w:rsidRPr="00335793">
        <w:rPr>
          <w:rFonts w:ascii="Arial" w:hAnsi="Arial" w:cs="Arial"/>
        </w:rPr>
        <w:t xml:space="preserve">alousarvioesitysten </w:t>
      </w:r>
      <w:r>
        <w:rPr>
          <w:rFonts w:ascii="Arial" w:hAnsi="Arial" w:cs="Arial"/>
        </w:rPr>
        <w:t>luvut</w:t>
      </w:r>
      <w:r w:rsidR="00210C4B" w:rsidRPr="00335793">
        <w:rPr>
          <w:rFonts w:ascii="Arial" w:hAnsi="Arial" w:cs="Arial"/>
        </w:rPr>
        <w:t xml:space="preserve"> (myös sisäiset erät) on rekisteröity talousarvio-ohjelmaan. </w:t>
      </w:r>
    </w:p>
    <w:p w14:paraId="58D52968" w14:textId="77777777" w:rsidR="00335793" w:rsidRDefault="00335793" w:rsidP="00335793">
      <w:pPr>
        <w:ind w:left="2608" w:hanging="2608"/>
        <w:jc w:val="both"/>
        <w:rPr>
          <w:rFonts w:ascii="Arial" w:hAnsi="Arial" w:cs="Arial"/>
        </w:rPr>
      </w:pPr>
    </w:p>
    <w:p w14:paraId="2610811F" w14:textId="60B9C680" w:rsidR="00335793" w:rsidRDefault="00335793" w:rsidP="00335793">
      <w:pPr>
        <w:ind w:left="2608" w:hanging="2608"/>
        <w:jc w:val="both"/>
        <w:rPr>
          <w:rFonts w:ascii="Arial" w:hAnsi="Arial" w:cs="Arial"/>
        </w:rPr>
      </w:pPr>
      <w:r>
        <w:rPr>
          <w:rFonts w:ascii="Arial" w:hAnsi="Arial" w:cs="Arial"/>
        </w:rPr>
        <w:t>15.11.</w:t>
      </w:r>
      <w:r>
        <w:rPr>
          <w:rFonts w:ascii="Arial" w:hAnsi="Arial" w:cs="Arial"/>
        </w:rPr>
        <w:tab/>
        <w:t>Kunnanhallituksen talousarvioseminaari</w:t>
      </w:r>
    </w:p>
    <w:p w14:paraId="55BDF990" w14:textId="77777777" w:rsidR="00335793" w:rsidRDefault="00335793" w:rsidP="004D39D8">
      <w:pPr>
        <w:jc w:val="both"/>
        <w:rPr>
          <w:rFonts w:ascii="Arial" w:hAnsi="Arial" w:cs="Arial"/>
        </w:rPr>
      </w:pPr>
    </w:p>
    <w:p w14:paraId="6F0C5D06" w14:textId="7A1A8B73" w:rsidR="004D39D8" w:rsidRDefault="00210C4B" w:rsidP="00335793">
      <w:pPr>
        <w:ind w:left="2608" w:hanging="2608"/>
        <w:jc w:val="both"/>
        <w:rPr>
          <w:rFonts w:ascii="Arial" w:hAnsi="Arial" w:cs="Arial"/>
        </w:rPr>
      </w:pPr>
      <w:r w:rsidRPr="00335793">
        <w:rPr>
          <w:rFonts w:ascii="Arial" w:hAnsi="Arial" w:cs="Arial"/>
        </w:rPr>
        <w:t>1</w:t>
      </w:r>
      <w:r w:rsidR="004D39D8">
        <w:rPr>
          <w:rFonts w:ascii="Arial" w:hAnsi="Arial" w:cs="Arial"/>
        </w:rPr>
        <w:t>7</w:t>
      </w:r>
      <w:r w:rsidRPr="00335793">
        <w:rPr>
          <w:rFonts w:ascii="Arial" w:hAnsi="Arial" w:cs="Arial"/>
        </w:rPr>
        <w:t xml:space="preserve">.11. </w:t>
      </w:r>
      <w:r w:rsidR="00335793">
        <w:rPr>
          <w:rFonts w:ascii="Arial" w:hAnsi="Arial" w:cs="Arial"/>
        </w:rPr>
        <w:tab/>
      </w:r>
      <w:r w:rsidR="004D39D8">
        <w:rPr>
          <w:rFonts w:ascii="Arial" w:hAnsi="Arial" w:cs="Arial"/>
        </w:rPr>
        <w:t>Veroprosenttien ilmoituspäivä</w:t>
      </w:r>
    </w:p>
    <w:p w14:paraId="126D3818" w14:textId="030DAA58" w:rsidR="004D39D8" w:rsidRDefault="004D39D8" w:rsidP="00335793">
      <w:pPr>
        <w:ind w:left="2608" w:hanging="2608"/>
        <w:jc w:val="both"/>
        <w:rPr>
          <w:rFonts w:ascii="Arial" w:hAnsi="Arial" w:cs="Arial"/>
        </w:rPr>
      </w:pPr>
    </w:p>
    <w:p w14:paraId="3E4C993B" w14:textId="11FCD4DB" w:rsidR="004D39D8" w:rsidRDefault="004D39D8" w:rsidP="00335793">
      <w:pPr>
        <w:ind w:left="2608" w:hanging="2608"/>
        <w:jc w:val="both"/>
        <w:rPr>
          <w:rFonts w:ascii="Arial" w:hAnsi="Arial" w:cs="Arial"/>
        </w:rPr>
      </w:pPr>
      <w:r>
        <w:rPr>
          <w:rFonts w:ascii="Arial" w:hAnsi="Arial" w:cs="Arial"/>
        </w:rPr>
        <w:t>21.11.</w:t>
      </w:r>
      <w:r>
        <w:rPr>
          <w:rFonts w:ascii="Arial" w:hAnsi="Arial" w:cs="Arial"/>
        </w:rPr>
        <w:tab/>
        <w:t>Yhteistyötoimikunta</w:t>
      </w:r>
    </w:p>
    <w:p w14:paraId="2F15491D" w14:textId="77777777" w:rsidR="004D39D8" w:rsidRDefault="004D39D8" w:rsidP="00335793">
      <w:pPr>
        <w:ind w:left="2608" w:hanging="2608"/>
        <w:jc w:val="both"/>
        <w:rPr>
          <w:rFonts w:ascii="Arial" w:hAnsi="Arial" w:cs="Arial"/>
        </w:rPr>
      </w:pPr>
    </w:p>
    <w:p w14:paraId="1ABF9775" w14:textId="1E402626" w:rsidR="004D39D8" w:rsidRDefault="004D39D8" w:rsidP="00335793">
      <w:pPr>
        <w:ind w:left="2608" w:hanging="2608"/>
        <w:jc w:val="both"/>
        <w:rPr>
          <w:rFonts w:ascii="Arial" w:hAnsi="Arial" w:cs="Arial"/>
        </w:rPr>
      </w:pPr>
      <w:r>
        <w:rPr>
          <w:rFonts w:ascii="Arial" w:hAnsi="Arial" w:cs="Arial"/>
        </w:rPr>
        <w:t>27.11.</w:t>
      </w:r>
      <w:r>
        <w:rPr>
          <w:rFonts w:ascii="Arial" w:hAnsi="Arial" w:cs="Arial"/>
        </w:rPr>
        <w:tab/>
        <w:t>Kunnanhallituksen käsittely</w:t>
      </w:r>
    </w:p>
    <w:p w14:paraId="1E0451C7" w14:textId="26C20E32" w:rsidR="004D39D8" w:rsidRDefault="004D39D8" w:rsidP="00335793">
      <w:pPr>
        <w:ind w:left="2608" w:hanging="2608"/>
        <w:jc w:val="both"/>
        <w:rPr>
          <w:rFonts w:ascii="Arial" w:hAnsi="Arial" w:cs="Arial"/>
        </w:rPr>
      </w:pPr>
    </w:p>
    <w:p w14:paraId="7DA751E7" w14:textId="0937BE85" w:rsidR="004D39D8" w:rsidRDefault="004D39D8" w:rsidP="00335793">
      <w:pPr>
        <w:ind w:left="2608" w:hanging="2608"/>
        <w:jc w:val="both"/>
        <w:rPr>
          <w:rFonts w:ascii="Arial" w:hAnsi="Arial" w:cs="Arial"/>
        </w:rPr>
      </w:pPr>
      <w:r>
        <w:rPr>
          <w:rFonts w:ascii="Arial" w:hAnsi="Arial" w:cs="Arial"/>
        </w:rPr>
        <w:t>11.12.</w:t>
      </w:r>
      <w:r>
        <w:rPr>
          <w:rFonts w:ascii="Arial" w:hAnsi="Arial" w:cs="Arial"/>
        </w:rPr>
        <w:tab/>
        <w:t>Kunnanvaltuuston käsittely</w:t>
      </w:r>
    </w:p>
    <w:p w14:paraId="517F289E" w14:textId="77777777" w:rsidR="00DD0C59" w:rsidRPr="00335793" w:rsidRDefault="00DD0C59" w:rsidP="00FB68AC">
      <w:pPr>
        <w:jc w:val="both"/>
        <w:rPr>
          <w:rFonts w:ascii="Arial" w:hAnsi="Arial" w:cs="Arial"/>
        </w:rPr>
      </w:pPr>
    </w:p>
    <w:p w14:paraId="20A84E29" w14:textId="77777777" w:rsidR="00BD50D5" w:rsidRPr="00335793" w:rsidRDefault="00BD50D5" w:rsidP="00206865">
      <w:pPr>
        <w:rPr>
          <w:rFonts w:ascii="Arial" w:hAnsi="Arial" w:cs="Arial"/>
        </w:rPr>
      </w:pPr>
    </w:p>
    <w:p w14:paraId="6300E363" w14:textId="0FE38FB0" w:rsidR="0060241F" w:rsidRDefault="004D39D8" w:rsidP="00206865">
      <w:pPr>
        <w:rPr>
          <w:rFonts w:ascii="Arial" w:hAnsi="Arial" w:cs="Arial"/>
        </w:rPr>
      </w:pPr>
      <w:r>
        <w:rPr>
          <w:rFonts w:ascii="Arial" w:hAnsi="Arial" w:cs="Arial"/>
        </w:rPr>
        <w:t>Pia Harmokivi</w:t>
      </w:r>
    </w:p>
    <w:p w14:paraId="280C0F8E" w14:textId="5E15F479" w:rsidR="004D39D8" w:rsidRDefault="004D39D8" w:rsidP="00206865">
      <w:pPr>
        <w:rPr>
          <w:rFonts w:ascii="Arial" w:hAnsi="Arial" w:cs="Arial"/>
        </w:rPr>
      </w:pPr>
      <w:r>
        <w:rPr>
          <w:rFonts w:ascii="Arial" w:hAnsi="Arial" w:cs="Arial"/>
        </w:rPr>
        <w:t>Kunnanjohtaja</w:t>
      </w:r>
    </w:p>
    <w:p w14:paraId="0B50A798" w14:textId="7EA358BE" w:rsidR="004D39D8" w:rsidRPr="00335793" w:rsidRDefault="004D39D8" w:rsidP="00206865">
      <w:pPr>
        <w:rPr>
          <w:rFonts w:ascii="Arial" w:hAnsi="Arial" w:cs="Arial"/>
        </w:rPr>
      </w:pPr>
      <w:r>
        <w:rPr>
          <w:rFonts w:ascii="Arial" w:hAnsi="Arial" w:cs="Arial"/>
        </w:rPr>
        <w:t>Vesannon kunta</w:t>
      </w:r>
    </w:p>
    <w:sectPr w:rsidR="004D39D8" w:rsidRPr="00335793" w:rsidSect="00E33296">
      <w:headerReference w:type="default" r:id="rId7"/>
      <w:footerReference w:type="default" r:id="rId8"/>
      <w:pgSz w:w="11900" w:h="16840"/>
      <w:pgMar w:top="1417" w:right="1134" w:bottom="1417" w:left="1134" w:header="624"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DAE07" w14:textId="77777777" w:rsidR="004156FD" w:rsidRDefault="004156FD" w:rsidP="00FE12A4">
      <w:r>
        <w:separator/>
      </w:r>
    </w:p>
  </w:endnote>
  <w:endnote w:type="continuationSeparator" w:id="0">
    <w:p w14:paraId="64D59886" w14:textId="77777777" w:rsidR="004156FD" w:rsidRDefault="004156FD" w:rsidP="00FE1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E56BD" w14:textId="77777777" w:rsidR="000B7491" w:rsidRPr="000B7491" w:rsidRDefault="000B7491" w:rsidP="00866347">
    <w:pPr>
      <w:pStyle w:val="Alatunniste"/>
      <w:pBdr>
        <w:top w:val="single" w:sz="18" w:space="1" w:color="4C2C5C"/>
      </w:pBdr>
      <w:rPr>
        <w:rFonts w:ascii="Arial" w:hAnsi="Arial" w:cs="Arial"/>
        <w:noProof/>
        <w:sz w:val="12"/>
      </w:rPr>
    </w:pPr>
  </w:p>
  <w:p w14:paraId="72628A44" w14:textId="77777777" w:rsidR="00FE12A4" w:rsidRPr="00B0731D" w:rsidRDefault="000B7491">
    <w:pPr>
      <w:pStyle w:val="Alatunniste"/>
      <w:rPr>
        <w:rFonts w:ascii="Arial" w:hAnsi="Arial" w:cs="Arial"/>
        <w:noProof/>
        <w:color w:val="00983A"/>
        <w:sz w:val="20"/>
        <w:szCs w:val="18"/>
      </w:rPr>
    </w:pPr>
    <w:bookmarkStart w:id="0" w:name="_Hlk31792757"/>
    <w:r w:rsidRPr="00B0731D">
      <w:rPr>
        <w:rFonts w:ascii="Arial" w:hAnsi="Arial" w:cs="Arial"/>
        <w:noProof/>
        <w:color w:val="00983A"/>
        <w:sz w:val="20"/>
        <w:szCs w:val="18"/>
      </w:rPr>
      <w:t>VESANNON KUNTA</w:t>
    </w:r>
    <w:bookmarkEnd w:id="0"/>
    <w:r w:rsidRPr="00B0731D">
      <w:rPr>
        <w:rFonts w:ascii="Arial" w:hAnsi="Arial" w:cs="Arial"/>
        <w:noProof/>
        <w:sz w:val="18"/>
        <w:szCs w:val="18"/>
      </w:rPr>
      <w:tab/>
      <w:t>Keskustie 5, 72300 VESANTO</w:t>
    </w:r>
    <w:r w:rsidRPr="00B0731D">
      <w:rPr>
        <w:rFonts w:ascii="Arial" w:hAnsi="Arial" w:cs="Arial"/>
        <w:noProof/>
        <w:sz w:val="18"/>
        <w:szCs w:val="18"/>
      </w:rPr>
      <w:tab/>
      <w:t>vesannon.kunta@vesanto.fi</w:t>
    </w:r>
    <w:r w:rsidRPr="00B0731D">
      <w:rPr>
        <w:rFonts w:ascii="Arial" w:hAnsi="Arial" w:cs="Arial"/>
        <w:noProof/>
        <w:sz w:val="18"/>
        <w:szCs w:val="18"/>
      </w:rPr>
      <w:br/>
    </w:r>
    <w:r w:rsidRPr="00B0731D">
      <w:rPr>
        <w:rFonts w:ascii="Arial" w:hAnsi="Arial" w:cs="Arial"/>
        <w:noProof/>
        <w:sz w:val="18"/>
        <w:szCs w:val="18"/>
      </w:rPr>
      <w:tab/>
      <w:t>044 088 5401 (neuvonta)</w:t>
    </w:r>
    <w:r w:rsidRPr="00B0731D">
      <w:rPr>
        <w:rFonts w:ascii="Arial" w:hAnsi="Arial" w:cs="Arial"/>
        <w:noProof/>
        <w:sz w:val="18"/>
        <w:szCs w:val="18"/>
      </w:rPr>
      <w:tab/>
      <w:t>etunimi.sukunimi@vesanto.fi</w:t>
    </w:r>
    <w:r w:rsidRPr="00B0731D">
      <w:rPr>
        <w:rFonts w:ascii="Arial" w:hAnsi="Arial" w:cs="Arial"/>
        <w:noProof/>
        <w:sz w:val="18"/>
        <w:szCs w:val="18"/>
      </w:rPr>
      <w:br/>
    </w:r>
    <w:r w:rsidRPr="00B0731D">
      <w:rPr>
        <w:rFonts w:ascii="Arial" w:hAnsi="Arial" w:cs="Arial"/>
        <w:noProof/>
        <w:sz w:val="18"/>
        <w:szCs w:val="18"/>
      </w:rPr>
      <w:tab/>
    </w:r>
    <w:r w:rsidRPr="00B0731D">
      <w:rPr>
        <w:rFonts w:ascii="Arial" w:hAnsi="Arial" w:cs="Arial"/>
        <w:noProof/>
        <w:sz w:val="18"/>
        <w:szCs w:val="18"/>
      </w:rPr>
      <w:tab/>
    </w:r>
    <w:r w:rsidR="00866347" w:rsidRPr="00B0731D">
      <w:rPr>
        <w:rFonts w:ascii="Arial" w:hAnsi="Arial" w:cs="Arial"/>
        <w:noProof/>
        <w:color w:val="00983A"/>
        <w:sz w:val="20"/>
        <w:szCs w:val="18"/>
      </w:rPr>
      <w:t>www.vesanto.fi</w:t>
    </w:r>
  </w:p>
  <w:p w14:paraId="495F4B56" w14:textId="77777777" w:rsidR="00866347" w:rsidRPr="000B7491" w:rsidRDefault="00866347">
    <w:pPr>
      <w:pStyle w:val="Alatunniste"/>
      <w:rPr>
        <w:rFonts w:ascii="Arial" w:hAnsi="Arial" w:cs="Arial"/>
      </w:rPr>
    </w:pPr>
  </w:p>
  <w:p w14:paraId="67DA0D2A" w14:textId="77777777" w:rsidR="00FE12A4" w:rsidRDefault="00FE12A4">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E93C0" w14:textId="77777777" w:rsidR="004156FD" w:rsidRDefault="004156FD" w:rsidP="00FE12A4">
      <w:r>
        <w:separator/>
      </w:r>
    </w:p>
  </w:footnote>
  <w:footnote w:type="continuationSeparator" w:id="0">
    <w:p w14:paraId="184832D8" w14:textId="77777777" w:rsidR="004156FD" w:rsidRDefault="004156FD" w:rsidP="00FE12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F9489" w14:textId="04C843CE" w:rsidR="003B6F36" w:rsidRDefault="00953D94">
    <w:pPr>
      <w:pStyle w:val="Yltunniste"/>
      <w:jc w:val="right"/>
      <w:rPr>
        <w:color w:val="4472C4" w:themeColor="accent1"/>
      </w:rPr>
    </w:pPr>
    <w:sdt>
      <w:sdtPr>
        <w:rPr>
          <w:color w:val="4472C4" w:themeColor="accent1"/>
        </w:rPr>
        <w:alias w:val="Otsikko"/>
        <w:tag w:val=""/>
        <w:id w:val="664756013"/>
        <w:placeholder>
          <w:docPart w:val="1DD399CBBA494F8E8AC378D7C841F538"/>
        </w:placeholder>
        <w:dataBinding w:prefixMappings="xmlns:ns0='http://purl.org/dc/elements/1.1/' xmlns:ns1='http://schemas.openxmlformats.org/package/2006/metadata/core-properties' " w:xpath="/ns1:coreProperties[1]/ns0:title[1]" w:storeItemID="{6C3C8BC8-F283-45AE-878A-BAB7291924A1}"/>
        <w:text/>
      </w:sdtPr>
      <w:sdtEndPr/>
      <w:sdtContent>
        <w:r w:rsidR="003B6F36">
          <w:rPr>
            <w:color w:val="4472C4" w:themeColor="accent1"/>
          </w:rPr>
          <w:t>Liite 2 khall 21.8.23 § 135</w:t>
        </w:r>
      </w:sdtContent>
    </w:sdt>
  </w:p>
  <w:p w14:paraId="204317E0" w14:textId="3420086A" w:rsidR="00FE12A4" w:rsidRDefault="00FE12A4">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4A2B9F"/>
    <w:multiLevelType w:val="hybridMultilevel"/>
    <w:tmpl w:val="DE061B1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3149902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autoHyphenation/>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2A4"/>
    <w:rsid w:val="00014D14"/>
    <w:rsid w:val="0006712D"/>
    <w:rsid w:val="000B585C"/>
    <w:rsid w:val="000B7491"/>
    <w:rsid w:val="0010001B"/>
    <w:rsid w:val="00191BA3"/>
    <w:rsid w:val="00206865"/>
    <w:rsid w:val="00210C4B"/>
    <w:rsid w:val="0022486F"/>
    <w:rsid w:val="002B5D37"/>
    <w:rsid w:val="002F4AC3"/>
    <w:rsid w:val="003314D5"/>
    <w:rsid w:val="00335793"/>
    <w:rsid w:val="003B6F36"/>
    <w:rsid w:val="003F52DD"/>
    <w:rsid w:val="004156FD"/>
    <w:rsid w:val="00456895"/>
    <w:rsid w:val="004B4905"/>
    <w:rsid w:val="004D39D8"/>
    <w:rsid w:val="00576320"/>
    <w:rsid w:val="00585A66"/>
    <w:rsid w:val="005D0D76"/>
    <w:rsid w:val="0060241F"/>
    <w:rsid w:val="0062348A"/>
    <w:rsid w:val="00691ACD"/>
    <w:rsid w:val="00696E9C"/>
    <w:rsid w:val="006D1338"/>
    <w:rsid w:val="00771EE2"/>
    <w:rsid w:val="007E5062"/>
    <w:rsid w:val="007F6CAF"/>
    <w:rsid w:val="00857E17"/>
    <w:rsid w:val="00866347"/>
    <w:rsid w:val="00871B9D"/>
    <w:rsid w:val="008C153B"/>
    <w:rsid w:val="009031B7"/>
    <w:rsid w:val="009404D1"/>
    <w:rsid w:val="00953D94"/>
    <w:rsid w:val="009D32EE"/>
    <w:rsid w:val="00A230A3"/>
    <w:rsid w:val="00B0731D"/>
    <w:rsid w:val="00BB523F"/>
    <w:rsid w:val="00BD50D5"/>
    <w:rsid w:val="00C50217"/>
    <w:rsid w:val="00C536D7"/>
    <w:rsid w:val="00D25741"/>
    <w:rsid w:val="00D359D4"/>
    <w:rsid w:val="00D62190"/>
    <w:rsid w:val="00DD0C59"/>
    <w:rsid w:val="00DF51C3"/>
    <w:rsid w:val="00E32218"/>
    <w:rsid w:val="00E33296"/>
    <w:rsid w:val="00E9075E"/>
    <w:rsid w:val="00FB68AC"/>
    <w:rsid w:val="00FE12A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1C451CF"/>
  <w15:chartTrackingRefBased/>
  <w15:docId w15:val="{BE619FF4-D48E-4E40-8869-52C784E8C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FE12A4"/>
    <w:pPr>
      <w:tabs>
        <w:tab w:val="center" w:pos="4819"/>
        <w:tab w:val="right" w:pos="9638"/>
      </w:tabs>
    </w:pPr>
  </w:style>
  <w:style w:type="character" w:customStyle="1" w:styleId="YltunnisteChar">
    <w:name w:val="Ylätunniste Char"/>
    <w:basedOn w:val="Kappaleenoletusfontti"/>
    <w:link w:val="Yltunniste"/>
    <w:uiPriority w:val="99"/>
    <w:rsid w:val="00FE12A4"/>
  </w:style>
  <w:style w:type="paragraph" w:styleId="Alatunniste">
    <w:name w:val="footer"/>
    <w:basedOn w:val="Normaali"/>
    <w:link w:val="AlatunnisteChar"/>
    <w:uiPriority w:val="99"/>
    <w:unhideWhenUsed/>
    <w:rsid w:val="00FE12A4"/>
    <w:pPr>
      <w:tabs>
        <w:tab w:val="center" w:pos="4819"/>
        <w:tab w:val="right" w:pos="9638"/>
      </w:tabs>
    </w:pPr>
  </w:style>
  <w:style w:type="character" w:customStyle="1" w:styleId="AlatunnisteChar">
    <w:name w:val="Alatunniste Char"/>
    <w:basedOn w:val="Kappaleenoletusfontti"/>
    <w:link w:val="Alatunniste"/>
    <w:uiPriority w:val="99"/>
    <w:rsid w:val="00FE12A4"/>
  </w:style>
  <w:style w:type="paragraph" w:styleId="Seliteteksti">
    <w:name w:val="Balloon Text"/>
    <w:basedOn w:val="Normaali"/>
    <w:link w:val="SelitetekstiChar"/>
    <w:uiPriority w:val="99"/>
    <w:semiHidden/>
    <w:unhideWhenUsed/>
    <w:rsid w:val="00206865"/>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206865"/>
    <w:rPr>
      <w:rFonts w:ascii="Segoe UI" w:hAnsi="Segoe UI" w:cs="Segoe UI"/>
      <w:sz w:val="18"/>
      <w:szCs w:val="18"/>
    </w:rPr>
  </w:style>
  <w:style w:type="character" w:styleId="Hyperlinkki">
    <w:name w:val="Hyperlink"/>
    <w:basedOn w:val="Kappaleenoletusfontti"/>
    <w:uiPriority w:val="99"/>
    <w:unhideWhenUsed/>
    <w:rsid w:val="000B7491"/>
    <w:rPr>
      <w:color w:val="0563C1" w:themeColor="hyperlink"/>
      <w:u w:val="single"/>
    </w:rPr>
  </w:style>
  <w:style w:type="character" w:styleId="Ratkaisematonmaininta">
    <w:name w:val="Unresolved Mention"/>
    <w:basedOn w:val="Kappaleenoletusfontti"/>
    <w:uiPriority w:val="99"/>
    <w:semiHidden/>
    <w:unhideWhenUsed/>
    <w:rsid w:val="000B7491"/>
    <w:rPr>
      <w:color w:val="605E5C"/>
      <w:shd w:val="clear" w:color="auto" w:fill="E1DFDD"/>
    </w:rPr>
  </w:style>
  <w:style w:type="paragraph" w:styleId="Luettelokappale">
    <w:name w:val="List Paragraph"/>
    <w:basedOn w:val="Normaali"/>
    <w:uiPriority w:val="34"/>
    <w:qFormat/>
    <w:rsid w:val="00DD0C59"/>
    <w:pPr>
      <w:spacing w:after="160" w:line="259" w:lineRule="auto"/>
      <w:ind w:left="720"/>
      <w:contextualSpacing/>
    </w:pPr>
    <w:rPr>
      <w:rFonts w:ascii="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691062">
      <w:bodyDiv w:val="1"/>
      <w:marLeft w:val="0"/>
      <w:marRight w:val="0"/>
      <w:marTop w:val="0"/>
      <w:marBottom w:val="0"/>
      <w:divBdr>
        <w:top w:val="none" w:sz="0" w:space="0" w:color="auto"/>
        <w:left w:val="none" w:sz="0" w:space="0" w:color="auto"/>
        <w:bottom w:val="none" w:sz="0" w:space="0" w:color="auto"/>
        <w:right w:val="none" w:sz="0" w:space="0" w:color="auto"/>
      </w:divBdr>
      <w:divsChild>
        <w:div w:id="1737390713">
          <w:marLeft w:val="0"/>
          <w:marRight w:val="0"/>
          <w:marTop w:val="0"/>
          <w:marBottom w:val="0"/>
          <w:divBdr>
            <w:top w:val="none" w:sz="0" w:space="0" w:color="auto"/>
            <w:left w:val="none" w:sz="0" w:space="0" w:color="auto"/>
            <w:bottom w:val="none" w:sz="0" w:space="0" w:color="auto"/>
            <w:right w:val="none" w:sz="0" w:space="0" w:color="auto"/>
          </w:divBdr>
        </w:div>
      </w:divsChild>
    </w:div>
    <w:div w:id="773594255">
      <w:bodyDiv w:val="1"/>
      <w:marLeft w:val="0"/>
      <w:marRight w:val="0"/>
      <w:marTop w:val="0"/>
      <w:marBottom w:val="0"/>
      <w:divBdr>
        <w:top w:val="none" w:sz="0" w:space="0" w:color="auto"/>
        <w:left w:val="none" w:sz="0" w:space="0" w:color="auto"/>
        <w:bottom w:val="none" w:sz="0" w:space="0" w:color="auto"/>
        <w:right w:val="none" w:sz="0" w:space="0" w:color="auto"/>
      </w:divBdr>
    </w:div>
    <w:div w:id="907307526">
      <w:bodyDiv w:val="1"/>
      <w:marLeft w:val="0"/>
      <w:marRight w:val="0"/>
      <w:marTop w:val="0"/>
      <w:marBottom w:val="0"/>
      <w:divBdr>
        <w:top w:val="none" w:sz="0" w:space="0" w:color="auto"/>
        <w:left w:val="none" w:sz="0" w:space="0" w:color="auto"/>
        <w:bottom w:val="none" w:sz="0" w:space="0" w:color="auto"/>
        <w:right w:val="none" w:sz="0" w:space="0" w:color="auto"/>
      </w:divBdr>
      <w:divsChild>
        <w:div w:id="1005207501">
          <w:marLeft w:val="0"/>
          <w:marRight w:val="0"/>
          <w:marTop w:val="0"/>
          <w:marBottom w:val="0"/>
          <w:divBdr>
            <w:top w:val="none" w:sz="0" w:space="0" w:color="auto"/>
            <w:left w:val="none" w:sz="0" w:space="0" w:color="auto"/>
            <w:bottom w:val="none" w:sz="0" w:space="0" w:color="auto"/>
            <w:right w:val="none" w:sz="0" w:space="0" w:color="auto"/>
          </w:divBdr>
        </w:div>
      </w:divsChild>
    </w:div>
    <w:div w:id="184123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DD399CBBA494F8E8AC378D7C841F538"/>
        <w:category>
          <w:name w:val="Yleiset"/>
          <w:gallery w:val="placeholder"/>
        </w:category>
        <w:types>
          <w:type w:val="bbPlcHdr"/>
        </w:types>
        <w:behaviors>
          <w:behavior w:val="content"/>
        </w:behaviors>
        <w:guid w:val="{E0BBBB05-C30C-4FA8-A54F-865672AEE35F}"/>
      </w:docPartPr>
      <w:docPartBody>
        <w:p w:rsidR="00E443C9" w:rsidRDefault="00E417E4" w:rsidP="00E417E4">
          <w:pPr>
            <w:pStyle w:val="1DD399CBBA494F8E8AC378D7C841F538"/>
          </w:pPr>
          <w:r>
            <w:rPr>
              <w:color w:val="4472C4" w:themeColor="accent1"/>
            </w:rPr>
            <w:t>[Tiedoston otsikko]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7E4"/>
    <w:rsid w:val="00E417E4"/>
    <w:rsid w:val="00E443C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1DD399CBBA494F8E8AC378D7C841F538">
    <w:name w:val="1DD399CBBA494F8E8AC378D7C841F538"/>
    <w:rsid w:val="00E417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1012</Words>
  <Characters>8204</Characters>
  <Application>Microsoft Office Word</Application>
  <DocSecurity>0</DocSecurity>
  <Lines>68</Lines>
  <Paragraphs>18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9198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Liite 2 khall 21.8.23 § 135</dc:title>
  <dc:subject/>
  <dc:creator>terhi viiliäinen</dc:creator>
  <cp:keywords/>
  <dc:description/>
  <cp:lastModifiedBy>Kinnunen Raisa</cp:lastModifiedBy>
  <cp:revision>5</cp:revision>
  <cp:lastPrinted>2023-08-16T09:10:00Z</cp:lastPrinted>
  <dcterms:created xsi:type="dcterms:W3CDTF">2023-08-15T09:19:00Z</dcterms:created>
  <dcterms:modified xsi:type="dcterms:W3CDTF">2023-08-21T16:57:00Z</dcterms:modified>
</cp:coreProperties>
</file>